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E1B4C" w:rsidRDefault="00547138" w:rsidP="003E1B4C">
      <w:pPr>
        <w:tabs>
          <w:tab w:val="right" w:pos="490"/>
        </w:tabs>
        <w:bidi w:val="0"/>
        <w:spacing w:after="0"/>
        <w:rPr>
          <w:rFonts w:asciiTheme="majorBidi" w:hAnsiTheme="majorBidi" w:cstheme="majorBidi"/>
          <w:b/>
          <w:bCs/>
          <w:i/>
          <w:iCs/>
          <w:sz w:val="24"/>
          <w:szCs w:val="24"/>
          <w:u w:val="single"/>
        </w:rPr>
      </w:pPr>
      <w:r w:rsidRPr="008B3DC1">
        <w:rPr>
          <w:rFonts w:asciiTheme="majorBidi" w:hAnsiTheme="majorBidi" w:cstheme="majorBidi"/>
          <w:b/>
          <w:bCs/>
          <w:i/>
          <w:iCs/>
          <w:sz w:val="24"/>
          <w:szCs w:val="24"/>
          <w:u w:val="single"/>
        </w:rPr>
        <w:t>Engineering</w:t>
      </w:r>
      <w:r w:rsidR="00904E91">
        <w:rPr>
          <w:rFonts w:asciiTheme="majorBidi" w:hAnsiTheme="majorBidi" w:cstheme="majorBidi" w:hint="cs"/>
          <w:b/>
          <w:bCs/>
          <w:i/>
          <w:iCs/>
          <w:sz w:val="24"/>
          <w:szCs w:val="24"/>
          <w:u w:val="single"/>
          <w:rtl/>
        </w:rPr>
        <w:t xml:space="preserve"> </w:t>
      </w:r>
      <w:r w:rsidR="00904E91">
        <w:rPr>
          <w:rFonts w:asciiTheme="majorBidi" w:hAnsiTheme="majorBidi" w:cstheme="majorBidi"/>
          <w:b/>
          <w:bCs/>
          <w:i/>
          <w:iCs/>
          <w:sz w:val="24"/>
          <w:szCs w:val="24"/>
          <w:u w:val="single"/>
        </w:rPr>
        <w:t xml:space="preserve">Field </w:t>
      </w:r>
    </w:p>
    <w:p w:rsidR="008B3DC1" w:rsidRPr="008B3DC1" w:rsidRDefault="008B3DC1" w:rsidP="00803894">
      <w:pPr>
        <w:tabs>
          <w:tab w:val="right" w:pos="490"/>
        </w:tabs>
        <w:bidi w:val="0"/>
        <w:spacing w:after="0" w:line="240" w:lineRule="auto"/>
        <w:rPr>
          <w:rFonts w:asciiTheme="majorBidi" w:hAnsiTheme="majorBidi" w:cstheme="majorBidi"/>
          <w:b/>
          <w:bCs/>
          <w:i/>
          <w:iCs/>
          <w:sz w:val="24"/>
          <w:szCs w:val="24"/>
          <w:u w:val="single"/>
        </w:rPr>
      </w:pPr>
    </w:p>
    <w:p w:rsidR="00792127" w:rsidRPr="00201BF1" w:rsidRDefault="00201BF1" w:rsidP="004D4E2D">
      <w:pPr>
        <w:tabs>
          <w:tab w:val="right" w:pos="490"/>
        </w:tabs>
        <w:bidi w:val="0"/>
        <w:spacing w:after="0"/>
        <w:jc w:val="center"/>
        <w:rPr>
          <w:rFonts w:asciiTheme="majorBidi" w:hAnsiTheme="majorBidi" w:cstheme="majorBidi"/>
          <w:b/>
          <w:bCs/>
          <w:sz w:val="28"/>
          <w:szCs w:val="28"/>
          <w:lang w:bidi="ar-IQ"/>
        </w:rPr>
      </w:pPr>
      <w:r w:rsidRPr="00201BF1">
        <w:rPr>
          <w:rFonts w:asciiTheme="majorBidi" w:hAnsiTheme="majorBidi" w:cstheme="majorBidi"/>
          <w:b/>
          <w:bCs/>
          <w:sz w:val="28"/>
          <w:szCs w:val="28"/>
        </w:rPr>
        <w:fldChar w:fldCharType="begin"/>
      </w:r>
      <w:r w:rsidRPr="00201BF1">
        <w:rPr>
          <w:rFonts w:asciiTheme="majorBidi" w:hAnsiTheme="majorBidi" w:cstheme="majorBidi"/>
          <w:b/>
          <w:bCs/>
          <w:sz w:val="28"/>
          <w:szCs w:val="28"/>
        </w:rPr>
        <w:instrText xml:space="preserve"> MACROBUTTON NoMacro Click here, type the title of your paper, Capitalize first letter</w:instrText>
      </w:r>
      <w:r w:rsidRPr="00201BF1">
        <w:rPr>
          <w:rFonts w:asciiTheme="majorBidi" w:hAnsiTheme="majorBidi" w:cstheme="majorBidi"/>
          <w:b/>
          <w:bCs/>
          <w:sz w:val="28"/>
          <w:szCs w:val="28"/>
        </w:rPr>
        <w:fldChar w:fldCharType="end"/>
      </w:r>
    </w:p>
    <w:p w:rsidR="008035D7" w:rsidRPr="00511870" w:rsidRDefault="008035D7" w:rsidP="008035D7">
      <w:pPr>
        <w:bidi w:val="0"/>
        <w:spacing w:after="0"/>
        <w:jc w:val="center"/>
        <w:rPr>
          <w:rFonts w:asciiTheme="majorBidi" w:hAnsiTheme="majorBidi" w:cstheme="majorBidi"/>
          <w:b/>
          <w:bCs/>
          <w:sz w:val="14"/>
          <w:szCs w:val="14"/>
          <w:rtl/>
          <w:lang w:bidi="ar-IQ"/>
        </w:rPr>
      </w:pPr>
    </w:p>
    <w:tbl>
      <w:tblPr>
        <w:tblStyle w:val="TableGrid"/>
        <w:tblW w:w="0" w:type="auto"/>
        <w:tblLook w:val="04A0" w:firstRow="1" w:lastRow="0" w:firstColumn="1" w:lastColumn="0" w:noHBand="0" w:noVBand="1"/>
      </w:tblPr>
      <w:tblGrid>
        <w:gridCol w:w="3114"/>
        <w:gridCol w:w="3115"/>
        <w:gridCol w:w="3115"/>
      </w:tblGrid>
      <w:tr w:rsidR="00201BF1" w:rsidRPr="00AE0B45" w:rsidTr="00D03BA4">
        <w:tc>
          <w:tcPr>
            <w:tcW w:w="3226" w:type="dxa"/>
            <w:tcBorders>
              <w:top w:val="dotted" w:sz="4" w:space="0" w:color="auto"/>
              <w:left w:val="dotted" w:sz="4" w:space="0" w:color="auto"/>
              <w:bottom w:val="dotted" w:sz="4" w:space="0" w:color="auto"/>
              <w:right w:val="dotted" w:sz="4" w:space="0" w:color="auto"/>
            </w:tcBorders>
          </w:tcPr>
          <w:p w:rsidR="00201BF1" w:rsidRPr="00AE0B45" w:rsidRDefault="00201BF1" w:rsidP="00201BF1">
            <w:pPr>
              <w:bidi w:val="0"/>
              <w:spacing w:after="0" w:line="240" w:lineRule="auto"/>
              <w:jc w:val="center"/>
              <w:rPr>
                <w:b/>
                <w:bCs/>
              </w:rPr>
            </w:pPr>
            <w:r w:rsidRPr="00AE0B45">
              <w:rPr>
                <w:b/>
                <w:bCs/>
              </w:rPr>
              <w:t>First Author</w:t>
            </w:r>
            <w:r>
              <w:rPr>
                <w:b/>
                <w:bCs/>
              </w:rPr>
              <w:t xml:space="preserve"> *</w:t>
            </w:r>
          </w:p>
          <w:p w:rsidR="00580DF8" w:rsidRPr="00580DF8" w:rsidRDefault="00580DF8" w:rsidP="00580DF8">
            <w:pPr>
              <w:bidi w:val="0"/>
              <w:spacing w:after="0" w:line="240" w:lineRule="auto"/>
              <w:jc w:val="center"/>
              <w:rPr>
                <w:b/>
                <w:bCs/>
              </w:rPr>
            </w:pPr>
            <w:r w:rsidRPr="00580DF8">
              <w:t>Academic degree</w:t>
            </w:r>
          </w:p>
          <w:p w:rsidR="00580DF8" w:rsidRPr="00580DF8" w:rsidRDefault="00580DF8" w:rsidP="00580DF8">
            <w:pPr>
              <w:bidi w:val="0"/>
              <w:spacing w:after="0" w:line="240" w:lineRule="auto"/>
              <w:jc w:val="center"/>
            </w:pPr>
            <w:r w:rsidRPr="00580DF8">
              <w:t>Affiliation</w:t>
            </w:r>
          </w:p>
          <w:p w:rsidR="00580DF8" w:rsidRPr="00580DF8" w:rsidRDefault="00580DF8" w:rsidP="00580DF8">
            <w:pPr>
              <w:bidi w:val="0"/>
              <w:spacing w:after="0" w:line="240" w:lineRule="auto"/>
              <w:jc w:val="center"/>
              <w:rPr>
                <w:rtl/>
              </w:rPr>
            </w:pPr>
            <w:r w:rsidRPr="00580DF8">
              <w:t xml:space="preserve">city and country </w:t>
            </w:r>
          </w:p>
          <w:p w:rsidR="00201BF1" w:rsidRPr="00AE0B45" w:rsidRDefault="00580DF8" w:rsidP="00580DF8">
            <w:pPr>
              <w:bidi w:val="0"/>
              <w:spacing w:after="0" w:line="240" w:lineRule="auto"/>
              <w:jc w:val="center"/>
              <w:rPr>
                <w:b/>
                <w:bCs/>
              </w:rPr>
            </w:pPr>
            <w:r w:rsidRPr="00580DF8">
              <w:t>E-mail</w:t>
            </w:r>
          </w:p>
        </w:tc>
        <w:tc>
          <w:tcPr>
            <w:tcW w:w="3226" w:type="dxa"/>
            <w:tcBorders>
              <w:top w:val="dotted" w:sz="4" w:space="0" w:color="auto"/>
              <w:left w:val="dotted" w:sz="4" w:space="0" w:color="auto"/>
              <w:bottom w:val="dotted" w:sz="4" w:space="0" w:color="auto"/>
              <w:right w:val="dotted" w:sz="4" w:space="0" w:color="auto"/>
            </w:tcBorders>
          </w:tcPr>
          <w:p w:rsidR="00201BF1" w:rsidRPr="00AE0B45" w:rsidRDefault="00201BF1" w:rsidP="00201BF1">
            <w:pPr>
              <w:bidi w:val="0"/>
              <w:spacing w:after="0" w:line="240" w:lineRule="auto"/>
              <w:jc w:val="center"/>
              <w:rPr>
                <w:b/>
                <w:bCs/>
              </w:rPr>
            </w:pPr>
            <w:r w:rsidRPr="00AE0B45">
              <w:rPr>
                <w:b/>
                <w:bCs/>
              </w:rPr>
              <w:t>Second Author</w:t>
            </w:r>
          </w:p>
          <w:p w:rsidR="00580DF8" w:rsidRPr="00580DF8" w:rsidRDefault="00580DF8" w:rsidP="00580DF8">
            <w:pPr>
              <w:bidi w:val="0"/>
              <w:spacing w:after="0" w:line="240" w:lineRule="auto"/>
              <w:jc w:val="center"/>
              <w:rPr>
                <w:b/>
                <w:bCs/>
              </w:rPr>
            </w:pPr>
            <w:r w:rsidRPr="00580DF8">
              <w:t>Academic degree</w:t>
            </w:r>
          </w:p>
          <w:p w:rsidR="00580DF8" w:rsidRPr="00580DF8" w:rsidRDefault="00580DF8" w:rsidP="00580DF8">
            <w:pPr>
              <w:bidi w:val="0"/>
              <w:spacing w:after="0" w:line="240" w:lineRule="auto"/>
              <w:jc w:val="center"/>
            </w:pPr>
            <w:r w:rsidRPr="00580DF8">
              <w:t>Affiliation</w:t>
            </w:r>
          </w:p>
          <w:p w:rsidR="00580DF8" w:rsidRPr="00580DF8" w:rsidRDefault="00580DF8" w:rsidP="00580DF8">
            <w:pPr>
              <w:bidi w:val="0"/>
              <w:spacing w:after="0" w:line="240" w:lineRule="auto"/>
              <w:jc w:val="center"/>
              <w:rPr>
                <w:rtl/>
              </w:rPr>
            </w:pPr>
            <w:r w:rsidRPr="00580DF8">
              <w:t xml:space="preserve">city and country </w:t>
            </w:r>
          </w:p>
          <w:p w:rsidR="00201BF1" w:rsidRPr="00AE0B45" w:rsidRDefault="00580DF8" w:rsidP="00580DF8">
            <w:pPr>
              <w:bidi w:val="0"/>
              <w:spacing w:after="0" w:line="240" w:lineRule="auto"/>
              <w:jc w:val="center"/>
              <w:rPr>
                <w:b/>
                <w:bCs/>
              </w:rPr>
            </w:pPr>
            <w:r w:rsidRPr="00580DF8">
              <w:t>E-mail</w:t>
            </w:r>
          </w:p>
        </w:tc>
        <w:tc>
          <w:tcPr>
            <w:tcW w:w="3226" w:type="dxa"/>
            <w:tcBorders>
              <w:top w:val="dotted" w:sz="4" w:space="0" w:color="auto"/>
              <w:left w:val="dotted" w:sz="4" w:space="0" w:color="auto"/>
              <w:bottom w:val="dotted" w:sz="4" w:space="0" w:color="auto"/>
              <w:right w:val="dotted" w:sz="4" w:space="0" w:color="auto"/>
            </w:tcBorders>
          </w:tcPr>
          <w:p w:rsidR="00201BF1" w:rsidRPr="00AE0B45" w:rsidRDefault="00201BF1" w:rsidP="00201BF1">
            <w:pPr>
              <w:bidi w:val="0"/>
              <w:spacing w:after="0" w:line="240" w:lineRule="auto"/>
              <w:jc w:val="center"/>
              <w:rPr>
                <w:b/>
                <w:bCs/>
              </w:rPr>
            </w:pPr>
            <w:r w:rsidRPr="00AE0B45">
              <w:rPr>
                <w:b/>
                <w:bCs/>
              </w:rPr>
              <w:t>Third Author</w:t>
            </w:r>
          </w:p>
          <w:p w:rsidR="00580DF8" w:rsidRPr="00580DF8" w:rsidRDefault="00580DF8" w:rsidP="00580DF8">
            <w:pPr>
              <w:bidi w:val="0"/>
              <w:spacing w:after="0" w:line="240" w:lineRule="auto"/>
              <w:jc w:val="center"/>
              <w:rPr>
                <w:b/>
                <w:bCs/>
              </w:rPr>
            </w:pPr>
            <w:r w:rsidRPr="00580DF8">
              <w:t>Academic degree</w:t>
            </w:r>
          </w:p>
          <w:p w:rsidR="00580DF8" w:rsidRPr="00580DF8" w:rsidRDefault="00580DF8" w:rsidP="00580DF8">
            <w:pPr>
              <w:bidi w:val="0"/>
              <w:spacing w:after="0" w:line="240" w:lineRule="auto"/>
              <w:jc w:val="center"/>
            </w:pPr>
            <w:r w:rsidRPr="00580DF8">
              <w:t>Affiliation</w:t>
            </w:r>
          </w:p>
          <w:p w:rsidR="00580DF8" w:rsidRPr="00580DF8" w:rsidRDefault="00580DF8" w:rsidP="00580DF8">
            <w:pPr>
              <w:bidi w:val="0"/>
              <w:spacing w:after="0" w:line="240" w:lineRule="auto"/>
              <w:jc w:val="center"/>
              <w:rPr>
                <w:rtl/>
              </w:rPr>
            </w:pPr>
            <w:r w:rsidRPr="00580DF8">
              <w:t xml:space="preserve">city and country </w:t>
            </w:r>
          </w:p>
          <w:p w:rsidR="00201BF1" w:rsidRPr="00AE0B45" w:rsidRDefault="00580DF8" w:rsidP="00580DF8">
            <w:pPr>
              <w:bidi w:val="0"/>
              <w:spacing w:after="0" w:line="240" w:lineRule="auto"/>
              <w:jc w:val="center"/>
              <w:rPr>
                <w:b/>
                <w:bCs/>
              </w:rPr>
            </w:pPr>
            <w:r w:rsidRPr="00580DF8">
              <w:t>E-mail</w:t>
            </w:r>
          </w:p>
        </w:tc>
      </w:tr>
    </w:tbl>
    <w:p w:rsidR="00201BF1" w:rsidRPr="00201BF1" w:rsidRDefault="00201BF1" w:rsidP="002E60EA">
      <w:pPr>
        <w:spacing w:after="0" w:line="240" w:lineRule="auto"/>
        <w:ind w:firstLine="284"/>
        <w:jc w:val="center"/>
        <w:rPr>
          <w:rFonts w:asciiTheme="majorBidi" w:hAnsiTheme="majorBidi" w:cstheme="majorBidi"/>
          <w:b/>
          <w:iCs/>
          <w:sz w:val="24"/>
          <w:szCs w:val="24"/>
          <w:lang w:bidi="ar-IQ"/>
        </w:rPr>
      </w:pPr>
    </w:p>
    <w:p w:rsidR="008035D7" w:rsidRPr="00791505" w:rsidRDefault="001F7634" w:rsidP="002E60EA">
      <w:pPr>
        <w:spacing w:after="0" w:line="240" w:lineRule="auto"/>
        <w:ind w:firstLine="284"/>
        <w:jc w:val="center"/>
        <w:rPr>
          <w:rFonts w:asciiTheme="majorBidi" w:hAnsiTheme="majorBidi" w:cstheme="majorBidi"/>
          <w:i/>
          <w:iCs/>
          <w:sz w:val="24"/>
          <w:szCs w:val="24"/>
          <w:rtl/>
          <w:lang w:bidi="ar-IQ"/>
        </w:rPr>
      </w:pPr>
      <w:r w:rsidRPr="00921F09">
        <w:rPr>
          <w:rFonts w:asciiTheme="majorBidi" w:hAnsiTheme="majorBidi" w:cstheme="majorBidi"/>
          <w:b/>
          <w:iCs/>
          <w:sz w:val="24"/>
          <w:szCs w:val="24"/>
          <w:lang w:val="en-GB"/>
        </w:rPr>
        <w:t>ABSTRACT</w:t>
      </w:r>
    </w:p>
    <w:p w:rsidR="00201BF1" w:rsidRDefault="00201BF1" w:rsidP="008B3DC1">
      <w:pPr>
        <w:bidi w:val="0"/>
        <w:spacing w:after="0"/>
        <w:jc w:val="both"/>
        <w:rPr>
          <w:rFonts w:asciiTheme="majorBidi" w:hAnsiTheme="majorBidi" w:cstheme="majorBidi"/>
          <w:sz w:val="24"/>
          <w:szCs w:val="24"/>
        </w:rPr>
      </w:pPr>
      <w:r w:rsidRPr="004D4E2D">
        <w:rPr>
          <w:rFonts w:asciiTheme="majorBidi" w:hAnsiTheme="majorBidi" w:cstheme="majorBidi"/>
          <w:b/>
          <w:bCs/>
          <w:sz w:val="36"/>
          <w:szCs w:val="36"/>
        </w:rPr>
        <w:t>T</w:t>
      </w:r>
      <w:r w:rsidRPr="00201BF1">
        <w:rPr>
          <w:rFonts w:asciiTheme="majorBidi" w:hAnsiTheme="majorBidi" w:cstheme="majorBidi"/>
          <w:sz w:val="24"/>
          <w:szCs w:val="24"/>
        </w:rPr>
        <w:t>he abstract is written in size (</w:t>
      </w:r>
      <w:r w:rsidRPr="003E1B4C">
        <w:rPr>
          <w:rFonts w:asciiTheme="majorBidi" w:hAnsiTheme="majorBidi" w:cstheme="majorBidi"/>
          <w:b/>
          <w:bCs/>
          <w:sz w:val="24"/>
          <w:szCs w:val="24"/>
        </w:rPr>
        <w:t>12</w:t>
      </w:r>
      <w:r w:rsidRPr="00201BF1">
        <w:rPr>
          <w:rFonts w:asciiTheme="majorBidi" w:hAnsiTheme="majorBidi" w:cstheme="majorBidi"/>
          <w:sz w:val="24"/>
          <w:szCs w:val="24"/>
        </w:rPr>
        <w:t xml:space="preserve">) with single space and it includes a general view of the research, the problem, the aim, method of solution, the most important results and conclusions, in not more than </w:t>
      </w:r>
      <w:r w:rsidRPr="003E1B4C">
        <w:rPr>
          <w:rFonts w:asciiTheme="majorBidi" w:hAnsiTheme="majorBidi" w:cstheme="majorBidi"/>
          <w:b/>
          <w:bCs/>
          <w:sz w:val="24"/>
          <w:szCs w:val="24"/>
        </w:rPr>
        <w:t>200</w:t>
      </w:r>
      <w:r w:rsidRPr="00201BF1">
        <w:rPr>
          <w:rFonts w:asciiTheme="majorBidi" w:hAnsiTheme="majorBidi" w:cstheme="majorBidi"/>
          <w:sz w:val="24"/>
          <w:szCs w:val="24"/>
        </w:rPr>
        <w:t xml:space="preserve"> words. These instructions give you guidelines for preparing papers for Engineering journal</w:t>
      </w:r>
      <w:r w:rsidRPr="00201BF1">
        <w:rPr>
          <w:rFonts w:asciiTheme="majorBidi" w:hAnsiTheme="majorBidi" w:cstheme="majorBidi"/>
          <w:i/>
          <w:iCs/>
          <w:sz w:val="24"/>
          <w:szCs w:val="24"/>
        </w:rPr>
        <w:t>.</w:t>
      </w:r>
      <w:r w:rsidRPr="00201BF1">
        <w:rPr>
          <w:rFonts w:asciiTheme="majorBidi" w:hAnsiTheme="majorBidi" w:cstheme="majorBidi"/>
          <w:sz w:val="24"/>
          <w:szCs w:val="24"/>
        </w:rPr>
        <w:t xml:space="preserve"> Use this document as a template if you are using Microsoft </w:t>
      </w:r>
      <w:r w:rsidRPr="00201BF1">
        <w:rPr>
          <w:rFonts w:asciiTheme="majorBidi" w:hAnsiTheme="majorBidi" w:cstheme="majorBidi"/>
          <w:i/>
          <w:iCs/>
          <w:sz w:val="24"/>
          <w:szCs w:val="24"/>
        </w:rPr>
        <w:t>Word</w:t>
      </w:r>
      <w:r w:rsidRPr="00201BF1">
        <w:rPr>
          <w:rFonts w:asciiTheme="majorBidi" w:hAnsiTheme="majorBidi" w:cstheme="majorBidi"/>
          <w:sz w:val="24"/>
          <w:szCs w:val="24"/>
        </w:rPr>
        <w:t>. Otherwise, use this document as an instruction set. Full names of authors are required. Define all symbols used in the abstract. Do not cite references in the abstract. Do not delete the blank line in this template.</w:t>
      </w:r>
    </w:p>
    <w:p w:rsidR="001F7634" w:rsidRDefault="001F7634" w:rsidP="008B3DC1">
      <w:pPr>
        <w:bidi w:val="0"/>
        <w:spacing w:after="0"/>
        <w:jc w:val="both"/>
        <w:rPr>
          <w:rFonts w:asciiTheme="majorBidi" w:hAnsiTheme="majorBidi" w:cstheme="majorBidi"/>
          <w:sz w:val="24"/>
          <w:szCs w:val="24"/>
        </w:rPr>
      </w:pPr>
      <w:r w:rsidRPr="00525ACE">
        <w:rPr>
          <w:rFonts w:asciiTheme="majorBidi" w:hAnsiTheme="majorBidi" w:cstheme="majorBidi"/>
          <w:b/>
          <w:bCs/>
          <w:sz w:val="24"/>
          <w:szCs w:val="24"/>
        </w:rPr>
        <w:t>Keywords</w:t>
      </w:r>
      <w:r w:rsidRPr="00C15DF8">
        <w:rPr>
          <w:rFonts w:asciiTheme="majorBidi" w:hAnsiTheme="majorBidi" w:cstheme="majorBidi"/>
          <w:b/>
          <w:bCs/>
          <w:sz w:val="24"/>
          <w:szCs w:val="24"/>
        </w:rPr>
        <w:t xml:space="preserve">: </w:t>
      </w:r>
      <w:r w:rsidR="00201BF1" w:rsidRPr="001E1DAA">
        <w:rPr>
          <w:rFonts w:asciiTheme="majorBidi" w:hAnsiTheme="majorBidi" w:cstheme="majorBidi"/>
          <w:sz w:val="24"/>
          <w:szCs w:val="24"/>
        </w:rPr>
        <w:t>Type 3 – 5 key words</w:t>
      </w:r>
      <w:r w:rsidR="00201BF1">
        <w:rPr>
          <w:rFonts w:asciiTheme="majorBidi" w:hAnsiTheme="majorBidi" w:cstheme="majorBidi"/>
          <w:sz w:val="24"/>
          <w:szCs w:val="24"/>
        </w:rPr>
        <w:t>,</w:t>
      </w:r>
      <w:r w:rsidR="00201BF1" w:rsidRPr="001E1DAA">
        <w:rPr>
          <w:rFonts w:asciiTheme="majorBidi" w:hAnsiTheme="majorBidi" w:cstheme="majorBidi"/>
          <w:sz w:val="24"/>
          <w:szCs w:val="24"/>
        </w:rPr>
        <w:t xml:space="preserve"> separated by comma</w:t>
      </w:r>
      <w:r w:rsidR="00201BF1">
        <w:rPr>
          <w:rFonts w:asciiTheme="majorBidi" w:hAnsiTheme="majorBidi" w:cstheme="majorBidi"/>
          <w:sz w:val="24"/>
          <w:szCs w:val="24"/>
        </w:rPr>
        <w:t>.</w:t>
      </w:r>
    </w:p>
    <w:p w:rsidR="008B3DC1" w:rsidRPr="008B3DC1" w:rsidRDefault="008B3DC1" w:rsidP="008B3DC1">
      <w:pPr>
        <w:bidi w:val="0"/>
        <w:spacing w:after="0"/>
        <w:jc w:val="both"/>
        <w:rPr>
          <w:rFonts w:asciiTheme="majorBidi" w:hAnsiTheme="majorBidi" w:cstheme="majorBidi"/>
          <w:sz w:val="24"/>
          <w:szCs w:val="24"/>
        </w:rPr>
      </w:pPr>
    </w:p>
    <w:p w:rsidR="001F7634" w:rsidRDefault="00201BF1" w:rsidP="00803894">
      <w:pPr>
        <w:spacing w:after="0" w:line="240" w:lineRule="auto"/>
        <w:jc w:val="center"/>
        <w:rPr>
          <w:rFonts w:ascii="Simplified Arabic" w:hAnsi="Simplified Arabic" w:cs="Simplified Arabic"/>
          <w:b/>
          <w:bCs/>
          <w:sz w:val="32"/>
          <w:szCs w:val="32"/>
          <w:lang w:bidi="ar-IQ"/>
        </w:rPr>
      </w:pPr>
      <w:r w:rsidRPr="007205CA">
        <w:rPr>
          <w:rFonts w:ascii="Simplified Arabic" w:hAnsi="Simplified Arabic" w:cs="Simplified Arabic" w:hint="cs"/>
          <w:b/>
          <w:bCs/>
          <w:sz w:val="32"/>
          <w:szCs w:val="32"/>
          <w:rtl/>
          <w:lang w:bidi="ar-IQ"/>
        </w:rPr>
        <w:t>اضغط هنا لكتابة عنوان بحثك</w:t>
      </w:r>
    </w:p>
    <w:p w:rsidR="00803894" w:rsidRPr="00803894" w:rsidRDefault="00803894" w:rsidP="00803894">
      <w:pPr>
        <w:spacing w:after="0" w:line="240" w:lineRule="auto"/>
        <w:jc w:val="right"/>
        <w:rPr>
          <w:rFonts w:ascii="Simplified Arabic" w:hAnsi="Simplified Arabic" w:cs="Simplified Arabic"/>
          <w:b/>
          <w:bCs/>
          <w:sz w:val="18"/>
          <w:szCs w:val="18"/>
          <w:lang w:bidi="ar-IQ"/>
        </w:rPr>
      </w:pPr>
      <w:r>
        <w:rPr>
          <w:rFonts w:ascii="Simplified Arabic" w:hAnsi="Simplified Arabic" w:cs="Simplified Arabic"/>
          <w:b/>
          <w:bCs/>
          <w:sz w:val="18"/>
          <w:szCs w:val="18"/>
          <w:lang w:bidi="ar-IQ"/>
        </w:rPr>
        <w:t>*</w:t>
      </w:r>
      <w:r w:rsidRPr="00803894">
        <w:rPr>
          <w:rFonts w:asciiTheme="majorBidi" w:hAnsiTheme="majorBidi" w:cstheme="majorBidi"/>
          <w:b/>
          <w:bCs/>
          <w:sz w:val="24"/>
          <w:szCs w:val="24"/>
          <w:lang w:bidi="ar-IQ"/>
        </w:rPr>
        <w:t xml:space="preserve">Names in Arabic </w:t>
      </w:r>
    </w:p>
    <w:tbl>
      <w:tblPr>
        <w:tblStyle w:val="TableGrid"/>
        <w:tblW w:w="0" w:type="auto"/>
        <w:tblLook w:val="04A0" w:firstRow="1" w:lastRow="0" w:firstColumn="1" w:lastColumn="0" w:noHBand="0" w:noVBand="1"/>
      </w:tblPr>
      <w:tblGrid>
        <w:gridCol w:w="3114"/>
        <w:gridCol w:w="3115"/>
        <w:gridCol w:w="3115"/>
      </w:tblGrid>
      <w:tr w:rsidR="00803894" w:rsidRPr="00AE0B45" w:rsidTr="00580DF8">
        <w:trPr>
          <w:trHeight w:val="519"/>
        </w:trPr>
        <w:tc>
          <w:tcPr>
            <w:tcW w:w="3226" w:type="dxa"/>
            <w:tcBorders>
              <w:top w:val="dotted" w:sz="4" w:space="0" w:color="auto"/>
              <w:left w:val="dotted" w:sz="4" w:space="0" w:color="auto"/>
              <w:bottom w:val="dotted" w:sz="4" w:space="0" w:color="auto"/>
              <w:right w:val="dotted" w:sz="4" w:space="0" w:color="auto"/>
            </w:tcBorders>
          </w:tcPr>
          <w:p w:rsidR="00803894" w:rsidRPr="00AE0B45" w:rsidRDefault="00803894" w:rsidP="009405A2">
            <w:pPr>
              <w:bidi w:val="0"/>
              <w:spacing w:after="0" w:line="240" w:lineRule="auto"/>
              <w:jc w:val="center"/>
              <w:rPr>
                <w:b/>
                <w:bCs/>
              </w:rPr>
            </w:pPr>
            <w:r w:rsidRPr="00AE0B45">
              <w:rPr>
                <w:b/>
                <w:bCs/>
              </w:rPr>
              <w:t>First Author</w:t>
            </w:r>
            <w:r>
              <w:rPr>
                <w:b/>
                <w:bCs/>
              </w:rPr>
              <w:t xml:space="preserve"> *</w:t>
            </w:r>
          </w:p>
          <w:p w:rsidR="00580DF8" w:rsidRPr="001106E7" w:rsidRDefault="00580DF8" w:rsidP="00580DF8">
            <w:pPr>
              <w:spacing w:after="0" w:line="240" w:lineRule="auto"/>
              <w:jc w:val="center"/>
              <w:rPr>
                <w:rFonts w:asciiTheme="majorBidi" w:hAnsiTheme="majorBidi" w:cstheme="majorBidi"/>
                <w:b/>
                <w:bCs/>
              </w:rPr>
            </w:pPr>
            <w:r w:rsidRPr="001106E7">
              <w:rPr>
                <w:color w:val="000000" w:themeColor="text1"/>
              </w:rPr>
              <w:t>Academic degree</w:t>
            </w:r>
          </w:p>
          <w:p w:rsidR="00803894" w:rsidRPr="00580DF8" w:rsidRDefault="00580DF8" w:rsidP="00580DF8">
            <w:pPr>
              <w:spacing w:after="0" w:line="240" w:lineRule="auto"/>
              <w:jc w:val="center"/>
              <w:rPr>
                <w:rFonts w:asciiTheme="majorBidi" w:hAnsiTheme="majorBidi" w:cstheme="majorBidi"/>
              </w:rPr>
            </w:pPr>
            <w:r w:rsidRPr="001106E7">
              <w:rPr>
                <w:rFonts w:asciiTheme="majorBidi" w:hAnsiTheme="majorBidi" w:cstheme="majorBidi"/>
              </w:rPr>
              <w:t>Affiliation</w:t>
            </w:r>
          </w:p>
        </w:tc>
        <w:tc>
          <w:tcPr>
            <w:tcW w:w="3226" w:type="dxa"/>
            <w:tcBorders>
              <w:top w:val="dotted" w:sz="4" w:space="0" w:color="auto"/>
              <w:left w:val="dotted" w:sz="4" w:space="0" w:color="auto"/>
              <w:bottom w:val="dotted" w:sz="4" w:space="0" w:color="auto"/>
              <w:right w:val="dotted" w:sz="4" w:space="0" w:color="auto"/>
            </w:tcBorders>
          </w:tcPr>
          <w:p w:rsidR="00803894" w:rsidRPr="00AE0B45" w:rsidRDefault="00803894" w:rsidP="009405A2">
            <w:pPr>
              <w:bidi w:val="0"/>
              <w:spacing w:after="0" w:line="240" w:lineRule="auto"/>
              <w:jc w:val="center"/>
              <w:rPr>
                <w:b/>
                <w:bCs/>
              </w:rPr>
            </w:pPr>
            <w:r w:rsidRPr="00AE0B45">
              <w:rPr>
                <w:b/>
                <w:bCs/>
              </w:rPr>
              <w:t>Second Author</w:t>
            </w:r>
          </w:p>
          <w:p w:rsidR="00580DF8" w:rsidRPr="001106E7" w:rsidRDefault="00580DF8" w:rsidP="00580DF8">
            <w:pPr>
              <w:spacing w:after="0" w:line="240" w:lineRule="auto"/>
              <w:jc w:val="center"/>
              <w:rPr>
                <w:rFonts w:asciiTheme="majorBidi" w:hAnsiTheme="majorBidi" w:cstheme="majorBidi"/>
                <w:b/>
                <w:bCs/>
              </w:rPr>
            </w:pPr>
            <w:r w:rsidRPr="001106E7">
              <w:rPr>
                <w:color w:val="000000" w:themeColor="text1"/>
              </w:rPr>
              <w:t>Academic degree</w:t>
            </w:r>
          </w:p>
          <w:p w:rsidR="00580DF8" w:rsidRPr="001106E7" w:rsidRDefault="00580DF8" w:rsidP="00580DF8">
            <w:pPr>
              <w:spacing w:after="0" w:line="240" w:lineRule="auto"/>
              <w:jc w:val="center"/>
              <w:rPr>
                <w:rFonts w:asciiTheme="majorBidi" w:hAnsiTheme="majorBidi" w:cstheme="majorBidi"/>
              </w:rPr>
            </w:pPr>
            <w:r w:rsidRPr="001106E7">
              <w:rPr>
                <w:rFonts w:asciiTheme="majorBidi" w:hAnsiTheme="majorBidi" w:cstheme="majorBidi"/>
              </w:rPr>
              <w:t>Affiliation</w:t>
            </w:r>
          </w:p>
          <w:p w:rsidR="00803894" w:rsidRPr="00AE0B45" w:rsidRDefault="00803894" w:rsidP="009405A2">
            <w:pPr>
              <w:bidi w:val="0"/>
              <w:spacing w:after="0" w:line="240" w:lineRule="auto"/>
              <w:jc w:val="center"/>
              <w:rPr>
                <w:b/>
                <w:bCs/>
              </w:rPr>
            </w:pPr>
          </w:p>
        </w:tc>
        <w:tc>
          <w:tcPr>
            <w:tcW w:w="3226" w:type="dxa"/>
            <w:tcBorders>
              <w:top w:val="dotted" w:sz="4" w:space="0" w:color="auto"/>
              <w:left w:val="dotted" w:sz="4" w:space="0" w:color="auto"/>
              <w:bottom w:val="dotted" w:sz="4" w:space="0" w:color="auto"/>
              <w:right w:val="dotted" w:sz="4" w:space="0" w:color="auto"/>
            </w:tcBorders>
          </w:tcPr>
          <w:p w:rsidR="00803894" w:rsidRPr="00AE0B45" w:rsidRDefault="00803894" w:rsidP="009405A2">
            <w:pPr>
              <w:bidi w:val="0"/>
              <w:spacing w:after="0" w:line="240" w:lineRule="auto"/>
              <w:jc w:val="center"/>
              <w:rPr>
                <w:b/>
                <w:bCs/>
              </w:rPr>
            </w:pPr>
            <w:r w:rsidRPr="00AE0B45">
              <w:rPr>
                <w:b/>
                <w:bCs/>
              </w:rPr>
              <w:t>Third Author</w:t>
            </w:r>
          </w:p>
          <w:p w:rsidR="00580DF8" w:rsidRPr="001106E7" w:rsidRDefault="00580DF8" w:rsidP="00580DF8">
            <w:pPr>
              <w:spacing w:after="0" w:line="240" w:lineRule="auto"/>
              <w:jc w:val="center"/>
              <w:rPr>
                <w:rFonts w:asciiTheme="majorBidi" w:hAnsiTheme="majorBidi" w:cstheme="majorBidi"/>
                <w:b/>
                <w:bCs/>
              </w:rPr>
            </w:pPr>
            <w:r w:rsidRPr="001106E7">
              <w:rPr>
                <w:color w:val="000000" w:themeColor="text1"/>
              </w:rPr>
              <w:t>Academic degree</w:t>
            </w:r>
          </w:p>
          <w:p w:rsidR="00580DF8" w:rsidRPr="001106E7" w:rsidRDefault="00580DF8" w:rsidP="00580DF8">
            <w:pPr>
              <w:jc w:val="center"/>
              <w:rPr>
                <w:rFonts w:asciiTheme="majorBidi" w:hAnsiTheme="majorBidi" w:cstheme="majorBidi"/>
              </w:rPr>
            </w:pPr>
            <w:r w:rsidRPr="001106E7">
              <w:rPr>
                <w:rFonts w:asciiTheme="majorBidi" w:hAnsiTheme="majorBidi" w:cstheme="majorBidi"/>
              </w:rPr>
              <w:t>Affiliation</w:t>
            </w:r>
          </w:p>
          <w:p w:rsidR="00803894" w:rsidRPr="00AE0B45" w:rsidRDefault="00803894" w:rsidP="009405A2">
            <w:pPr>
              <w:bidi w:val="0"/>
              <w:spacing w:after="0" w:line="240" w:lineRule="auto"/>
              <w:jc w:val="center"/>
              <w:rPr>
                <w:b/>
                <w:bCs/>
              </w:rPr>
            </w:pPr>
          </w:p>
        </w:tc>
      </w:tr>
    </w:tbl>
    <w:p w:rsidR="00803894" w:rsidRPr="00803894" w:rsidRDefault="00803894" w:rsidP="001F7634">
      <w:pPr>
        <w:spacing w:after="0" w:line="240" w:lineRule="auto"/>
        <w:ind w:firstLine="284"/>
        <w:jc w:val="center"/>
        <w:rPr>
          <w:rFonts w:ascii="Simplified Arabic" w:hAnsi="Simplified Arabic" w:cs="Simplified Arabic"/>
          <w:b/>
          <w:bCs/>
          <w:i/>
          <w:sz w:val="10"/>
          <w:szCs w:val="10"/>
          <w:lang w:bidi="ar-IQ"/>
        </w:rPr>
      </w:pPr>
      <w:bookmarkStart w:id="0" w:name="_GoBack"/>
      <w:bookmarkEnd w:id="0"/>
    </w:p>
    <w:p w:rsidR="001F7634" w:rsidRPr="004D4E2D" w:rsidRDefault="001F7634" w:rsidP="001F7634">
      <w:pPr>
        <w:spacing w:after="0" w:line="240" w:lineRule="auto"/>
        <w:ind w:firstLine="284"/>
        <w:jc w:val="center"/>
        <w:rPr>
          <w:rFonts w:ascii="Simplified Arabic" w:hAnsi="Simplified Arabic" w:cs="Simplified Arabic"/>
          <w:b/>
          <w:bCs/>
          <w:i/>
          <w:sz w:val="24"/>
          <w:szCs w:val="24"/>
          <w:rtl/>
          <w:lang w:bidi="ar-IQ"/>
        </w:rPr>
      </w:pPr>
      <w:r w:rsidRPr="004D4E2D">
        <w:rPr>
          <w:rFonts w:ascii="Simplified Arabic" w:hAnsi="Simplified Arabic" w:cs="Simplified Arabic"/>
          <w:b/>
          <w:bCs/>
          <w:i/>
          <w:sz w:val="24"/>
          <w:szCs w:val="24"/>
          <w:rtl/>
          <w:lang w:bidi="ar-IQ"/>
        </w:rPr>
        <w:t>الخلاصة</w:t>
      </w:r>
    </w:p>
    <w:p w:rsidR="003E1B4C" w:rsidRDefault="00201BF1" w:rsidP="00803894">
      <w:pPr>
        <w:spacing w:after="0" w:line="240" w:lineRule="auto"/>
        <w:jc w:val="both"/>
        <w:rPr>
          <w:rFonts w:ascii="Simplified Arabic" w:hAnsi="Simplified Arabic" w:cs="Simplified Arabic"/>
          <w:sz w:val="24"/>
          <w:szCs w:val="24"/>
          <w:rtl/>
          <w:lang w:bidi="ar-IQ"/>
        </w:rPr>
      </w:pPr>
      <w:r w:rsidRPr="007205CA">
        <w:rPr>
          <w:rFonts w:ascii="Simplified Arabic" w:hAnsi="Simplified Arabic" w:cs="Simplified Arabic" w:hint="cs"/>
          <w:sz w:val="24"/>
          <w:szCs w:val="24"/>
          <w:rtl/>
          <w:lang w:bidi="ar-IQ"/>
        </w:rPr>
        <w:t xml:space="preserve">تكتب الخلاصة بحجم </w:t>
      </w:r>
      <w:r w:rsidRPr="003E1B4C">
        <w:rPr>
          <w:rFonts w:ascii="Simplified Arabic" w:hAnsi="Simplified Arabic" w:cs="Simplified Arabic" w:hint="cs"/>
          <w:b/>
          <w:bCs/>
          <w:sz w:val="24"/>
          <w:szCs w:val="24"/>
          <w:rtl/>
          <w:lang w:bidi="ar-IQ"/>
        </w:rPr>
        <w:t>12</w:t>
      </w:r>
      <w:r w:rsidRPr="007205CA">
        <w:rPr>
          <w:rFonts w:ascii="Simplified Arabic" w:hAnsi="Simplified Arabic" w:cs="Simplified Arabic" w:hint="cs"/>
          <w:sz w:val="24"/>
          <w:szCs w:val="24"/>
          <w:rtl/>
          <w:lang w:bidi="ar-IQ"/>
        </w:rPr>
        <w:t xml:space="preserve"> وفراغ مفرد بين الاسطر. تتضمن الخلاصة نظرة عامة عن البحث، ومشكلته واهدافه وطريقة الحل. تعرض فيها أهم النتائج والاستنتاجات التي تم التوصل اليها. يجب أن لا تتجاوز عدد كلماتها </w:t>
      </w:r>
      <w:r w:rsidRPr="003E1B4C">
        <w:rPr>
          <w:rFonts w:ascii="Simplified Arabic" w:hAnsi="Simplified Arabic" w:cs="Simplified Arabic" w:hint="cs"/>
          <w:b/>
          <w:bCs/>
          <w:sz w:val="24"/>
          <w:szCs w:val="24"/>
          <w:rtl/>
          <w:lang w:bidi="ar-IQ"/>
        </w:rPr>
        <w:t>200</w:t>
      </w:r>
      <w:r w:rsidRPr="007205CA">
        <w:rPr>
          <w:rFonts w:ascii="Simplified Arabic" w:hAnsi="Simplified Arabic" w:cs="Simplified Arabic" w:hint="cs"/>
          <w:sz w:val="24"/>
          <w:szCs w:val="24"/>
          <w:rtl/>
          <w:lang w:bidi="ar-IQ"/>
        </w:rPr>
        <w:t xml:space="preserve"> كلمة. هذه التعليمات لكتابة بحثك خاصة بمجلة الهندسة. يمكن استخدام هذا النموذج اذا كنت تستخدم برنامج الوورد للكتابة. عرف كل الرموز المستخدمة في الخلاصة. كتابة الاسم الكامل للباحث مطلوبة. لا يتم الاستشهاد في الخلاصة. لا تحذف الاسطر الفارغة في هذا النموذج.</w:t>
      </w:r>
    </w:p>
    <w:p w:rsidR="00201BF1" w:rsidRDefault="003E1B4C" w:rsidP="003E1B4C">
      <w:pPr>
        <w:spacing w:after="0" w:line="240" w:lineRule="auto"/>
        <w:rPr>
          <w:rFonts w:ascii="Simplified Arabic" w:hAnsi="Simplified Arabic" w:cs="Simplified Arabic"/>
          <w:sz w:val="24"/>
          <w:szCs w:val="24"/>
          <w:rtl/>
          <w:lang w:bidi="ar-IQ"/>
        </w:rPr>
      </w:pPr>
      <w:r w:rsidRPr="004D4E2D">
        <w:rPr>
          <w:rFonts w:ascii="Simplified Arabic" w:hAnsi="Simplified Arabic" w:cs="Simplified Arabic" w:hint="cs"/>
          <w:b/>
          <w:bCs/>
          <w:sz w:val="24"/>
          <w:szCs w:val="24"/>
          <w:rtl/>
          <w:lang w:bidi="ar-IQ"/>
        </w:rPr>
        <w:t>الكلمات الرئيسية:</w:t>
      </w:r>
      <w:r>
        <w:rPr>
          <w:rFonts w:ascii="Simplified Arabic" w:hAnsi="Simplified Arabic" w:cs="Simplified Arabic" w:hint="cs"/>
          <w:sz w:val="24"/>
          <w:szCs w:val="24"/>
          <w:rtl/>
          <w:lang w:bidi="ar-IQ"/>
        </w:rPr>
        <w:t xml:space="preserve"> اكتب 3-5 كلمات رئيسية تفصل بينهما بفارزة.</w:t>
      </w:r>
    </w:p>
    <w:p w:rsidR="00201BF1" w:rsidRDefault="00201BF1" w:rsidP="00201BF1">
      <w:pPr>
        <w:spacing w:after="0" w:line="240" w:lineRule="auto"/>
        <w:rPr>
          <w:rFonts w:ascii="Simplified Arabic" w:hAnsi="Simplified Arabic" w:cs="Simplified Arabic"/>
          <w:sz w:val="24"/>
          <w:szCs w:val="24"/>
          <w:lang w:bidi="ar-IQ"/>
        </w:rPr>
      </w:pPr>
    </w:p>
    <w:p w:rsidR="00201BF1" w:rsidRDefault="00201BF1" w:rsidP="00201BF1">
      <w:pPr>
        <w:spacing w:after="0" w:line="240" w:lineRule="auto"/>
        <w:rPr>
          <w:rFonts w:ascii="Simplified Arabic" w:hAnsi="Simplified Arabic" w:cs="Simplified Arabic"/>
          <w:sz w:val="24"/>
          <w:szCs w:val="24"/>
          <w:lang w:bidi="ar-IQ"/>
        </w:rPr>
      </w:pPr>
    </w:p>
    <w:p w:rsidR="00803894" w:rsidRDefault="00803894" w:rsidP="00201BF1">
      <w:pPr>
        <w:spacing w:after="0" w:line="240" w:lineRule="auto"/>
        <w:rPr>
          <w:rFonts w:ascii="Simplified Arabic" w:hAnsi="Simplified Arabic" w:cs="Simplified Arabic"/>
          <w:sz w:val="24"/>
          <w:szCs w:val="24"/>
          <w:lang w:bidi="ar-IQ"/>
        </w:rPr>
      </w:pPr>
    </w:p>
    <w:p w:rsidR="00803894" w:rsidRPr="00803894" w:rsidRDefault="00803894" w:rsidP="00201BF1">
      <w:pPr>
        <w:spacing w:after="0" w:line="240" w:lineRule="auto"/>
        <w:rPr>
          <w:rFonts w:ascii="Simplified Arabic" w:hAnsi="Simplified Arabic" w:cs="Simplified Arabic"/>
          <w:sz w:val="16"/>
          <w:szCs w:val="16"/>
          <w:lang w:bidi="ar-IQ"/>
        </w:rPr>
      </w:pPr>
    </w:p>
    <w:p w:rsidR="002E72EA" w:rsidRDefault="002E72EA" w:rsidP="002E72EA">
      <w:pPr>
        <w:pStyle w:val="ListParagraph"/>
        <w:numPr>
          <w:ilvl w:val="0"/>
          <w:numId w:val="21"/>
        </w:numPr>
        <w:spacing w:after="0" w:line="240" w:lineRule="auto"/>
        <w:ind w:left="284" w:hanging="284"/>
        <w:rPr>
          <w:rFonts w:asciiTheme="majorBidi" w:hAnsiTheme="majorBidi" w:cstheme="majorBidi"/>
          <w:b/>
          <w:bCs/>
          <w:sz w:val="24"/>
          <w:szCs w:val="24"/>
          <w:lang w:bidi="ar-IQ"/>
        </w:rPr>
      </w:pPr>
      <w:r>
        <w:rPr>
          <w:rFonts w:asciiTheme="majorBidi" w:hAnsiTheme="majorBidi" w:cstheme="majorBidi"/>
          <w:b/>
          <w:bCs/>
          <w:sz w:val="24"/>
          <w:szCs w:val="24"/>
          <w:lang w:bidi="ar-IQ"/>
        </w:rPr>
        <w:t>INTRODUCTION</w:t>
      </w:r>
    </w:p>
    <w:p w:rsidR="002E72EA" w:rsidRDefault="002E72EA" w:rsidP="002E72EA">
      <w:pPr>
        <w:bidi w:val="0"/>
        <w:spacing w:after="0" w:line="240" w:lineRule="auto"/>
        <w:rPr>
          <w:rFonts w:asciiTheme="majorBidi" w:hAnsiTheme="majorBidi" w:cstheme="majorBidi"/>
          <w:b/>
          <w:bCs/>
          <w:sz w:val="24"/>
          <w:szCs w:val="24"/>
          <w:lang w:bidi="ar-IQ"/>
        </w:rPr>
      </w:pPr>
    </w:p>
    <w:p w:rsidR="00541550" w:rsidRPr="00541550" w:rsidRDefault="002E72EA" w:rsidP="00541550">
      <w:pPr>
        <w:pStyle w:val="Els-body-text"/>
        <w:ind w:firstLine="0"/>
        <w:rPr>
          <w:sz w:val="24"/>
          <w:szCs w:val="24"/>
        </w:rPr>
      </w:pPr>
      <w:r w:rsidRPr="002E72EA">
        <w:rPr>
          <w:rFonts w:asciiTheme="majorBidi" w:eastAsia="Times New Roman" w:hAnsiTheme="majorBidi" w:cstheme="majorBidi"/>
          <w:sz w:val="24"/>
          <w:szCs w:val="24"/>
        </w:rPr>
        <w:t xml:space="preserve">The </w:t>
      </w:r>
      <w:r>
        <w:rPr>
          <w:rFonts w:asciiTheme="majorBidi" w:eastAsia="Times New Roman" w:hAnsiTheme="majorBidi" w:cstheme="majorBidi"/>
          <w:sz w:val="24"/>
          <w:szCs w:val="24"/>
        </w:rPr>
        <w:t>manuscript</w:t>
      </w:r>
      <w:r w:rsidRPr="002E72EA">
        <w:rPr>
          <w:rFonts w:asciiTheme="majorBidi" w:eastAsia="Times New Roman" w:hAnsiTheme="majorBidi" w:cstheme="majorBidi"/>
          <w:sz w:val="24"/>
          <w:szCs w:val="24"/>
        </w:rPr>
        <w:t xml:space="preserve"> (main text) is written in size (</w:t>
      </w:r>
      <w:r w:rsidRPr="00541550">
        <w:rPr>
          <w:rFonts w:asciiTheme="majorBidi" w:eastAsia="Times New Roman" w:hAnsiTheme="majorBidi" w:cstheme="majorBidi"/>
          <w:b/>
          <w:bCs/>
          <w:sz w:val="24"/>
          <w:szCs w:val="24"/>
        </w:rPr>
        <w:t>12</w:t>
      </w:r>
      <w:r w:rsidRPr="002E72EA">
        <w:rPr>
          <w:rFonts w:asciiTheme="majorBidi" w:eastAsia="Times New Roman" w:hAnsiTheme="majorBidi" w:cstheme="majorBidi"/>
          <w:sz w:val="24"/>
          <w:szCs w:val="24"/>
        </w:rPr>
        <w:t xml:space="preserve">), single space, lower case and in a single column. The headlines are written in UPPERCASE, </w:t>
      </w:r>
      <w:r w:rsidRPr="00541550">
        <w:rPr>
          <w:rFonts w:asciiTheme="majorBidi" w:eastAsia="Times New Roman" w:hAnsiTheme="majorBidi" w:cstheme="majorBidi"/>
          <w:b/>
          <w:bCs/>
          <w:sz w:val="24"/>
          <w:szCs w:val="24"/>
        </w:rPr>
        <w:t>bold</w:t>
      </w:r>
      <w:r w:rsidRPr="002E72EA">
        <w:rPr>
          <w:rFonts w:asciiTheme="majorBidi" w:eastAsia="Times New Roman" w:hAnsiTheme="majorBidi" w:cstheme="majorBidi"/>
          <w:sz w:val="24"/>
          <w:szCs w:val="24"/>
        </w:rPr>
        <w:t xml:space="preserve"> and size (</w:t>
      </w:r>
      <w:r w:rsidRPr="00541550">
        <w:rPr>
          <w:rFonts w:asciiTheme="majorBidi" w:eastAsia="Times New Roman" w:hAnsiTheme="majorBidi" w:cstheme="majorBidi"/>
          <w:b/>
          <w:bCs/>
          <w:sz w:val="24"/>
          <w:szCs w:val="24"/>
        </w:rPr>
        <w:t>12</w:t>
      </w:r>
      <w:r w:rsidRPr="002E72EA">
        <w:rPr>
          <w:rFonts w:asciiTheme="majorBidi" w:eastAsia="Times New Roman" w:hAnsiTheme="majorBidi" w:cstheme="majorBidi"/>
          <w:sz w:val="24"/>
          <w:szCs w:val="24"/>
        </w:rPr>
        <w:t xml:space="preserve">) and </w:t>
      </w:r>
      <w:r w:rsidRPr="002E72EA">
        <w:rPr>
          <w:rFonts w:asciiTheme="majorBidi" w:hAnsiTheme="majorBidi" w:cstheme="majorBidi"/>
          <w:sz w:val="24"/>
          <w:szCs w:val="24"/>
        </w:rPr>
        <w:t>should be left justified</w:t>
      </w:r>
      <w:r w:rsidRPr="002E72EA">
        <w:rPr>
          <w:rFonts w:asciiTheme="majorBidi" w:eastAsia="Times New Roman" w:hAnsiTheme="majorBidi" w:cstheme="majorBidi"/>
          <w:sz w:val="24"/>
          <w:szCs w:val="24"/>
        </w:rPr>
        <w:t xml:space="preserve">. It must be numbered </w:t>
      </w:r>
      <w:r w:rsidRPr="002E72EA">
        <w:rPr>
          <w:rFonts w:asciiTheme="majorBidi" w:hAnsiTheme="majorBidi" w:cstheme="majorBidi"/>
          <w:sz w:val="24"/>
          <w:szCs w:val="24"/>
        </w:rPr>
        <w:t>consecutively</w:t>
      </w:r>
      <w:r w:rsidRPr="002E72EA">
        <w:rPr>
          <w:rFonts w:asciiTheme="majorBidi" w:eastAsia="Times New Roman" w:hAnsiTheme="majorBidi" w:cstheme="majorBidi"/>
          <w:sz w:val="24"/>
          <w:szCs w:val="24"/>
        </w:rPr>
        <w:t xml:space="preserve"> using Arabic numbers, </w:t>
      </w:r>
      <w:r w:rsidRPr="002E72EA">
        <w:rPr>
          <w:rFonts w:asciiTheme="majorBidi" w:hAnsiTheme="majorBidi" w:cstheme="majorBidi"/>
          <w:sz w:val="24"/>
          <w:szCs w:val="24"/>
        </w:rPr>
        <w:t>starting with the Introduction.</w:t>
      </w:r>
      <w:r w:rsidRPr="002E72EA">
        <w:rPr>
          <w:rFonts w:asciiTheme="majorBidi" w:eastAsia="Times New Roman" w:hAnsiTheme="majorBidi" w:cstheme="majorBidi"/>
          <w:sz w:val="24"/>
          <w:szCs w:val="24"/>
        </w:rPr>
        <w:t xml:space="preserve"> A space is left after the number and a line must be left before the headline. The headlines are written immediately after the left margin, as shown above.</w:t>
      </w:r>
      <w:r w:rsidR="00541550" w:rsidRPr="00541550">
        <w:t xml:space="preserve"> </w:t>
      </w:r>
      <w:r w:rsidR="00541550" w:rsidRPr="00541550">
        <w:rPr>
          <w:sz w:val="24"/>
          <w:szCs w:val="24"/>
        </w:rPr>
        <w:t xml:space="preserve">To avoid unnecessary errors you are strongly advised to use the ‘spellchecker’ function of MS Word. Follow this order when typing manuscripts: Title, Authors, Affiliations, Abstract, Keywords, Main text (including figures and tables), Acknowledgements, References, Appendix. Collate acknowledgements in a separate section at the end of the article and do not include them on the title page, as a footnote to the title or otherwise. </w:t>
      </w:r>
    </w:p>
    <w:p w:rsidR="00541550" w:rsidRPr="00541550" w:rsidRDefault="00541550" w:rsidP="00541550">
      <w:pPr>
        <w:pStyle w:val="Els-body-text"/>
        <w:rPr>
          <w:sz w:val="24"/>
          <w:szCs w:val="24"/>
        </w:rPr>
      </w:pPr>
      <w:r w:rsidRPr="00541550">
        <w:rPr>
          <w:sz w:val="24"/>
          <w:szCs w:val="24"/>
        </w:rPr>
        <w:t>Bulleted lists may be included and should look like this:</w:t>
      </w:r>
    </w:p>
    <w:p w:rsidR="00541550" w:rsidRPr="00541550" w:rsidRDefault="00541550" w:rsidP="00541550">
      <w:pPr>
        <w:pStyle w:val="Els-bulletlist"/>
        <w:rPr>
          <w:sz w:val="24"/>
          <w:szCs w:val="24"/>
        </w:rPr>
      </w:pPr>
      <w:r w:rsidRPr="00541550">
        <w:rPr>
          <w:sz w:val="24"/>
          <w:szCs w:val="24"/>
        </w:rPr>
        <w:t>First point</w:t>
      </w:r>
    </w:p>
    <w:p w:rsidR="00541550" w:rsidRPr="00541550" w:rsidRDefault="00541550" w:rsidP="00541550">
      <w:pPr>
        <w:pStyle w:val="Els-bulletlist"/>
        <w:rPr>
          <w:sz w:val="24"/>
          <w:szCs w:val="24"/>
        </w:rPr>
      </w:pPr>
      <w:r w:rsidRPr="00541550">
        <w:rPr>
          <w:sz w:val="24"/>
          <w:szCs w:val="24"/>
        </w:rPr>
        <w:t>Second point</w:t>
      </w:r>
    </w:p>
    <w:p w:rsidR="00541550" w:rsidRPr="00541550" w:rsidRDefault="00541550" w:rsidP="00541550">
      <w:pPr>
        <w:pStyle w:val="Els-bulletlist"/>
        <w:rPr>
          <w:sz w:val="24"/>
          <w:szCs w:val="24"/>
        </w:rPr>
      </w:pPr>
      <w:r w:rsidRPr="00541550">
        <w:rPr>
          <w:sz w:val="24"/>
          <w:szCs w:val="24"/>
        </w:rPr>
        <w:t>And so on</w:t>
      </w:r>
    </w:p>
    <w:p w:rsidR="002E72EA" w:rsidRPr="00541550" w:rsidRDefault="00541550" w:rsidP="002E72EA">
      <w:pPr>
        <w:bidi w:val="0"/>
        <w:spacing w:after="0" w:line="240" w:lineRule="auto"/>
        <w:jc w:val="both"/>
        <w:rPr>
          <w:rFonts w:asciiTheme="majorBidi" w:eastAsia="Times New Roman" w:hAnsiTheme="majorBidi" w:cstheme="majorBidi"/>
          <w:b/>
          <w:bCs/>
          <w:sz w:val="24"/>
          <w:szCs w:val="24"/>
        </w:rPr>
      </w:pPr>
      <w:r w:rsidRPr="00541550">
        <w:rPr>
          <w:rFonts w:asciiTheme="majorBidi" w:hAnsiTheme="majorBidi" w:cstheme="majorBidi"/>
          <w:b/>
          <w:bCs/>
          <w:sz w:val="24"/>
          <w:szCs w:val="24"/>
        </w:rPr>
        <w:t>Please do not alter the formatting and style layouts that have been set up in this template document.</w:t>
      </w:r>
    </w:p>
    <w:p w:rsidR="002E72EA" w:rsidRPr="002E72EA" w:rsidRDefault="002E72EA" w:rsidP="002E72EA">
      <w:pPr>
        <w:bidi w:val="0"/>
        <w:spacing w:after="0" w:line="240" w:lineRule="auto"/>
        <w:jc w:val="both"/>
        <w:rPr>
          <w:rFonts w:asciiTheme="majorBidi" w:eastAsia="Times New Roman" w:hAnsiTheme="majorBidi" w:cstheme="majorBidi"/>
          <w:sz w:val="24"/>
          <w:szCs w:val="24"/>
        </w:rPr>
      </w:pPr>
    </w:p>
    <w:p w:rsidR="002E72EA" w:rsidRPr="002E72EA" w:rsidRDefault="002E72EA" w:rsidP="002E72EA">
      <w:pPr>
        <w:pStyle w:val="ListParagraph"/>
        <w:numPr>
          <w:ilvl w:val="1"/>
          <w:numId w:val="21"/>
        </w:numPr>
        <w:spacing w:after="0" w:line="240" w:lineRule="auto"/>
        <w:ind w:left="426" w:hanging="426"/>
        <w:rPr>
          <w:rFonts w:asciiTheme="majorBidi" w:eastAsia="Times New Roman" w:hAnsiTheme="majorBidi" w:cstheme="majorBidi"/>
          <w:b/>
          <w:bCs/>
          <w:sz w:val="24"/>
          <w:szCs w:val="24"/>
        </w:rPr>
      </w:pPr>
      <w:r w:rsidRPr="002E72EA">
        <w:rPr>
          <w:rFonts w:asciiTheme="majorBidi" w:eastAsia="Times New Roman" w:hAnsiTheme="majorBidi" w:cstheme="majorBidi"/>
          <w:b/>
          <w:bCs/>
          <w:sz w:val="24"/>
          <w:szCs w:val="24"/>
        </w:rPr>
        <w:t xml:space="preserve">Sub-section Heading </w:t>
      </w:r>
    </w:p>
    <w:p w:rsidR="002E72EA" w:rsidRPr="002E72EA" w:rsidRDefault="002E72EA" w:rsidP="002E72EA">
      <w:pPr>
        <w:bidi w:val="0"/>
        <w:spacing w:after="0" w:line="240" w:lineRule="auto"/>
        <w:rPr>
          <w:rFonts w:asciiTheme="majorBidi" w:hAnsiTheme="majorBidi" w:cstheme="majorBidi"/>
          <w:sz w:val="24"/>
          <w:szCs w:val="24"/>
          <w:lang w:bidi="ar-IQ"/>
        </w:rPr>
      </w:pPr>
    </w:p>
    <w:p w:rsidR="002E72EA" w:rsidRPr="002E72EA" w:rsidRDefault="00BC53EA" w:rsidP="00BC53EA">
      <w:pPr>
        <w:bidi w:val="0"/>
        <w:spacing w:after="0" w:line="240" w:lineRule="auto"/>
        <w:jc w:val="both"/>
        <w:rPr>
          <w:rFonts w:asciiTheme="majorBidi" w:hAnsiTheme="majorBidi" w:cstheme="majorBidi"/>
          <w:sz w:val="24"/>
          <w:szCs w:val="24"/>
        </w:rPr>
      </w:pPr>
      <w:r w:rsidRPr="00BC53EA">
        <w:rPr>
          <w:rFonts w:asciiTheme="majorBidi" w:hAnsiTheme="majorBidi" w:cstheme="majorBidi"/>
          <w:sz w:val="24"/>
          <w:szCs w:val="24"/>
        </w:rPr>
        <w:t xml:space="preserve">Section headings should be left justified, with the first letter capitalized </w:t>
      </w:r>
      <w:r w:rsidR="002E72EA" w:rsidRPr="002E72EA">
        <w:rPr>
          <w:rFonts w:asciiTheme="majorBidi" w:hAnsiTheme="majorBidi" w:cstheme="majorBidi"/>
          <w:sz w:val="24"/>
          <w:szCs w:val="24"/>
        </w:rPr>
        <w:t>written in</w:t>
      </w:r>
      <w:r>
        <w:rPr>
          <w:rFonts w:asciiTheme="majorBidi" w:hAnsiTheme="majorBidi" w:cstheme="majorBidi"/>
          <w:sz w:val="24"/>
          <w:szCs w:val="24"/>
        </w:rPr>
        <w:t xml:space="preserve"> </w:t>
      </w:r>
      <w:r w:rsidRPr="00BC53EA">
        <w:rPr>
          <w:rFonts w:asciiTheme="majorBidi" w:hAnsiTheme="majorBidi" w:cstheme="majorBidi"/>
          <w:b/>
          <w:bCs/>
          <w:sz w:val="24"/>
          <w:szCs w:val="24"/>
        </w:rPr>
        <w:t>bold</w:t>
      </w:r>
      <w:r>
        <w:rPr>
          <w:rFonts w:asciiTheme="majorBidi" w:hAnsiTheme="majorBidi" w:cstheme="majorBidi"/>
          <w:sz w:val="24"/>
          <w:szCs w:val="24"/>
        </w:rPr>
        <w:t xml:space="preserve"> and</w:t>
      </w:r>
      <w:r w:rsidR="002E72EA" w:rsidRPr="002E72EA">
        <w:rPr>
          <w:rFonts w:asciiTheme="majorBidi" w:hAnsiTheme="majorBidi" w:cstheme="majorBidi"/>
          <w:sz w:val="24"/>
          <w:szCs w:val="24"/>
        </w:rPr>
        <w:t xml:space="preserve"> size (</w:t>
      </w:r>
      <w:r w:rsidR="002E72EA" w:rsidRPr="00541550">
        <w:rPr>
          <w:rFonts w:asciiTheme="majorBidi" w:hAnsiTheme="majorBidi" w:cstheme="majorBidi"/>
          <w:b/>
          <w:bCs/>
          <w:sz w:val="24"/>
          <w:szCs w:val="24"/>
        </w:rPr>
        <w:t>12</w:t>
      </w:r>
      <w:r>
        <w:rPr>
          <w:rFonts w:asciiTheme="majorBidi" w:hAnsiTheme="majorBidi" w:cstheme="majorBidi"/>
          <w:sz w:val="24"/>
          <w:szCs w:val="24"/>
        </w:rPr>
        <w:t>)</w:t>
      </w:r>
      <w:r w:rsidR="002E72EA" w:rsidRPr="002E72EA">
        <w:rPr>
          <w:rFonts w:asciiTheme="majorBidi" w:hAnsiTheme="majorBidi" w:cstheme="majorBidi"/>
          <w:sz w:val="24"/>
          <w:szCs w:val="24"/>
        </w:rPr>
        <w:t>. It must be numbered consecutively using Arabic numbers, a space is left after the number and a line must be left before the sub-section headline. The sub-section headings are written immediately after the left margin.</w:t>
      </w:r>
    </w:p>
    <w:p w:rsidR="002E72EA" w:rsidRPr="002E72EA" w:rsidRDefault="002E72EA" w:rsidP="002E72EA">
      <w:pPr>
        <w:bidi w:val="0"/>
        <w:spacing w:after="0" w:line="240" w:lineRule="auto"/>
        <w:rPr>
          <w:rFonts w:asciiTheme="majorBidi" w:hAnsiTheme="majorBidi" w:cstheme="majorBidi"/>
          <w:sz w:val="24"/>
          <w:szCs w:val="24"/>
        </w:rPr>
      </w:pPr>
    </w:p>
    <w:p w:rsidR="002E72EA" w:rsidRPr="002E72EA" w:rsidRDefault="002E72EA" w:rsidP="002E72EA">
      <w:pPr>
        <w:pStyle w:val="ListParagraph"/>
        <w:numPr>
          <w:ilvl w:val="2"/>
          <w:numId w:val="21"/>
        </w:numPr>
        <w:spacing w:after="0" w:line="240" w:lineRule="auto"/>
        <w:ind w:left="567" w:hanging="567"/>
        <w:rPr>
          <w:rFonts w:asciiTheme="majorBidi" w:hAnsiTheme="majorBidi" w:cstheme="majorBidi"/>
          <w:sz w:val="24"/>
          <w:szCs w:val="24"/>
        </w:rPr>
      </w:pPr>
      <w:r w:rsidRPr="002E72EA">
        <w:rPr>
          <w:rFonts w:asciiTheme="majorBidi" w:hAnsiTheme="majorBidi" w:cstheme="majorBidi"/>
          <w:sz w:val="24"/>
          <w:szCs w:val="24"/>
        </w:rPr>
        <w:t>General aspect</w:t>
      </w:r>
    </w:p>
    <w:p w:rsidR="002E72EA" w:rsidRPr="002E72EA" w:rsidRDefault="002E72EA" w:rsidP="002E72EA">
      <w:pPr>
        <w:bidi w:val="0"/>
        <w:spacing w:after="0" w:line="240" w:lineRule="auto"/>
        <w:rPr>
          <w:rFonts w:asciiTheme="majorBidi" w:hAnsiTheme="majorBidi" w:cstheme="majorBidi"/>
          <w:sz w:val="24"/>
          <w:szCs w:val="24"/>
          <w:lang w:bidi="ar-IQ"/>
        </w:rPr>
      </w:pPr>
    </w:p>
    <w:p w:rsidR="002E72EA" w:rsidRPr="002E72EA" w:rsidRDefault="002E72EA" w:rsidP="002E72EA">
      <w:pPr>
        <w:bidi w:val="0"/>
        <w:spacing w:after="0" w:line="240" w:lineRule="auto"/>
        <w:jc w:val="both"/>
        <w:rPr>
          <w:rFonts w:asciiTheme="majorBidi" w:hAnsiTheme="majorBidi" w:cstheme="majorBidi"/>
          <w:sz w:val="24"/>
          <w:szCs w:val="24"/>
        </w:rPr>
      </w:pPr>
      <w:r w:rsidRPr="002E72EA">
        <w:rPr>
          <w:rFonts w:asciiTheme="majorBidi" w:hAnsiTheme="majorBidi" w:cstheme="majorBidi"/>
          <w:sz w:val="24"/>
          <w:szCs w:val="24"/>
        </w:rPr>
        <w:t>In case there is a paragraph in the sub-section headings, it must be written in lowercase, size (12) and with the starting letter of the first word in uppercase. It must be numbered consecutively using Arabic numbers, a space is left after the number and a line must be left before the sub sub-section headline. The sub sub-section headings are written immediately after the left margin.</w:t>
      </w:r>
    </w:p>
    <w:p w:rsidR="002E72EA" w:rsidRPr="002E72EA" w:rsidRDefault="002E72EA" w:rsidP="002E72EA">
      <w:pPr>
        <w:bidi w:val="0"/>
        <w:spacing w:after="0" w:line="240" w:lineRule="auto"/>
        <w:rPr>
          <w:rFonts w:asciiTheme="majorBidi" w:hAnsiTheme="majorBidi" w:cstheme="majorBidi"/>
          <w:sz w:val="24"/>
          <w:szCs w:val="24"/>
        </w:rPr>
      </w:pPr>
    </w:p>
    <w:p w:rsidR="002E72EA" w:rsidRPr="002E72EA" w:rsidRDefault="002E72EA" w:rsidP="002E72EA">
      <w:pPr>
        <w:pStyle w:val="ListParagraph"/>
        <w:numPr>
          <w:ilvl w:val="0"/>
          <w:numId w:val="21"/>
        </w:numPr>
        <w:spacing w:after="0" w:line="240" w:lineRule="auto"/>
        <w:ind w:left="284" w:hanging="284"/>
        <w:rPr>
          <w:rFonts w:asciiTheme="majorBidi" w:hAnsiTheme="majorBidi" w:cstheme="majorBidi"/>
          <w:b/>
          <w:bCs/>
          <w:sz w:val="24"/>
          <w:szCs w:val="24"/>
        </w:rPr>
      </w:pPr>
      <w:r w:rsidRPr="002E72EA">
        <w:rPr>
          <w:rFonts w:asciiTheme="majorBidi" w:hAnsiTheme="majorBidi" w:cstheme="majorBidi"/>
          <w:b/>
          <w:bCs/>
          <w:sz w:val="24"/>
          <w:szCs w:val="24"/>
        </w:rPr>
        <w:t>EQUATIONS</w:t>
      </w:r>
    </w:p>
    <w:p w:rsidR="002E72EA" w:rsidRPr="002E72EA" w:rsidRDefault="002E72EA" w:rsidP="002E72EA">
      <w:pPr>
        <w:bidi w:val="0"/>
        <w:spacing w:after="0" w:line="240" w:lineRule="auto"/>
        <w:rPr>
          <w:rFonts w:asciiTheme="majorBidi" w:hAnsiTheme="majorBidi" w:cstheme="majorBidi"/>
          <w:b/>
          <w:bCs/>
          <w:sz w:val="24"/>
          <w:szCs w:val="24"/>
        </w:rPr>
      </w:pPr>
    </w:p>
    <w:p w:rsidR="002E72EA" w:rsidRPr="002E72EA" w:rsidRDefault="002E72EA" w:rsidP="002E72EA">
      <w:pPr>
        <w:bidi w:val="0"/>
        <w:spacing w:after="0" w:line="240" w:lineRule="auto"/>
        <w:jc w:val="both"/>
        <w:rPr>
          <w:rFonts w:asciiTheme="majorBidi" w:hAnsiTheme="majorBidi" w:cstheme="majorBidi"/>
          <w:sz w:val="24"/>
          <w:szCs w:val="24"/>
        </w:rPr>
      </w:pPr>
      <w:r w:rsidRPr="002E72EA">
        <w:rPr>
          <w:rFonts w:asciiTheme="majorBidi" w:hAnsiTheme="majorBidi" w:cstheme="majorBidi"/>
          <w:sz w:val="24"/>
          <w:szCs w:val="24"/>
        </w:rPr>
        <w:t>First, use the equation editor to create the equation. The equation and formula must be written in Italic, and numbered consecutively with Arabic members in parentheses on the right hand of the page. The equation must not be introduced as a picture. A line must be left before and after the equation as shown below;</w:t>
      </w:r>
    </w:p>
    <w:p w:rsidR="002E72EA" w:rsidRPr="002E72EA" w:rsidRDefault="002E72EA" w:rsidP="002E72EA">
      <w:pPr>
        <w:bidi w:val="0"/>
        <w:spacing w:after="0" w:line="240" w:lineRule="auto"/>
        <w:rPr>
          <w:rFonts w:asciiTheme="majorBidi" w:hAnsiTheme="majorBidi" w:cstheme="majorBidi"/>
          <w:sz w:val="24"/>
          <w:szCs w:val="24"/>
        </w:rPr>
      </w:pPr>
    </w:p>
    <w:p w:rsidR="002E72EA" w:rsidRPr="002E72EA" w:rsidRDefault="002E72EA" w:rsidP="005D0757">
      <w:pPr>
        <w:bidi w:val="0"/>
        <w:spacing w:after="0" w:line="240" w:lineRule="auto"/>
        <w:rPr>
          <w:rFonts w:asciiTheme="majorBidi" w:eastAsiaTheme="minorEastAsia" w:hAnsiTheme="majorBidi" w:cstheme="majorBidi"/>
          <w:sz w:val="24"/>
          <w:szCs w:val="24"/>
        </w:rPr>
      </w:pPr>
      <m:oMath>
        <m:r>
          <w:rPr>
            <w:rFonts w:ascii="Cambria Math" w:hAnsi="Cambria Math" w:cstheme="majorBidi"/>
            <w:sz w:val="24"/>
            <w:szCs w:val="24"/>
          </w:rPr>
          <m:t>f=</m:t>
        </m:r>
        <m:d>
          <m:dPr>
            <m:ctrlPr>
              <w:rPr>
                <w:rFonts w:ascii="Cambria Math" w:hAnsi="Cambria Math" w:cstheme="majorBidi"/>
                <w:i/>
                <w:sz w:val="24"/>
                <w:szCs w:val="24"/>
              </w:rPr>
            </m:ctrlPr>
          </m:dPr>
          <m:e>
            <m:f>
              <m:fPr>
                <m:ctrlPr>
                  <w:rPr>
                    <w:rFonts w:ascii="Cambria Math" w:hAnsi="Cambria Math" w:cstheme="majorBidi"/>
                    <w:i/>
                    <w:sz w:val="24"/>
                    <w:szCs w:val="24"/>
                  </w:rPr>
                </m:ctrlPr>
              </m:fPr>
              <m:num>
                <m:r>
                  <w:rPr>
                    <w:rFonts w:ascii="Cambria Math" w:hAnsi="Cambria Math" w:cstheme="majorBidi"/>
                    <w:sz w:val="24"/>
                    <w:szCs w:val="24"/>
                  </w:rPr>
                  <m:t>9</m:t>
                </m:r>
              </m:num>
              <m:den>
                <m:sSub>
                  <m:sSubPr>
                    <m:ctrlPr>
                      <w:rPr>
                        <w:rFonts w:ascii="Cambria Math" w:hAnsi="Cambria Math" w:cstheme="majorBidi"/>
                        <w:i/>
                        <w:sz w:val="24"/>
                        <w:szCs w:val="24"/>
                      </w:rPr>
                    </m:ctrlPr>
                  </m:sSubPr>
                  <m:e>
                    <m:r>
                      <w:rPr>
                        <w:rFonts w:ascii="Cambria Math" w:hAnsi="Cambria Math" w:cstheme="majorBidi"/>
                        <w:sz w:val="24"/>
                        <w:szCs w:val="24"/>
                      </w:rPr>
                      <m:t>h</m:t>
                    </m:r>
                  </m:e>
                  <m:sub>
                    <m:r>
                      <w:rPr>
                        <w:rFonts w:ascii="Cambria Math" w:hAnsi="Cambria Math" w:cstheme="majorBidi"/>
                        <w:sz w:val="24"/>
                        <w:szCs w:val="24"/>
                      </w:rPr>
                      <m:t>w</m:t>
                    </m:r>
                  </m:sub>
                </m:sSub>
              </m:den>
            </m:f>
            <m:r>
              <w:rPr>
                <w:rFonts w:ascii="Cambria Math" w:hAnsi="Cambria Math" w:cstheme="majorBidi"/>
                <w:sz w:val="24"/>
                <w:szCs w:val="24"/>
              </w:rPr>
              <m:t>-</m:t>
            </m:r>
            <m:f>
              <m:fPr>
                <m:ctrlPr>
                  <w:rPr>
                    <w:rFonts w:ascii="Cambria Math" w:hAnsi="Cambria Math" w:cstheme="majorBidi"/>
                    <w:i/>
                    <w:sz w:val="24"/>
                    <w:szCs w:val="24"/>
                  </w:rPr>
                </m:ctrlPr>
              </m:fPr>
              <m:num>
                <m:r>
                  <w:rPr>
                    <w:rFonts w:ascii="Cambria Math" w:hAnsi="Cambria Math" w:cstheme="majorBidi"/>
                    <w:sz w:val="24"/>
                    <w:szCs w:val="24"/>
                  </w:rPr>
                  <m:t>30</m:t>
                </m:r>
              </m:num>
              <m:den>
                <m:sSubSup>
                  <m:sSubSupPr>
                    <m:ctrlPr>
                      <w:rPr>
                        <w:rFonts w:ascii="Cambria Math" w:hAnsi="Cambria Math" w:cstheme="majorBidi"/>
                        <w:i/>
                        <w:sz w:val="24"/>
                        <w:szCs w:val="24"/>
                      </w:rPr>
                    </m:ctrlPr>
                  </m:sSubSupPr>
                  <m:e>
                    <m:r>
                      <w:rPr>
                        <w:rFonts w:ascii="Cambria Math" w:hAnsi="Cambria Math" w:cstheme="majorBidi"/>
                        <w:sz w:val="24"/>
                        <w:szCs w:val="24"/>
                      </w:rPr>
                      <m:t>h</m:t>
                    </m:r>
                  </m:e>
                  <m:sub>
                    <m:r>
                      <w:rPr>
                        <w:rFonts w:ascii="Cambria Math" w:hAnsi="Cambria Math" w:cstheme="majorBidi"/>
                        <w:sz w:val="24"/>
                        <w:szCs w:val="24"/>
                      </w:rPr>
                      <m:t>w</m:t>
                    </m:r>
                  </m:sub>
                  <m:sup>
                    <m:r>
                      <w:rPr>
                        <w:rFonts w:ascii="Cambria Math" w:hAnsi="Cambria Math" w:cstheme="majorBidi"/>
                        <w:sz w:val="24"/>
                        <w:szCs w:val="24"/>
                      </w:rPr>
                      <m:t>2</m:t>
                    </m:r>
                  </m:sup>
                </m:sSubSup>
              </m:den>
            </m:f>
          </m:e>
        </m:d>
        <m:d>
          <m:dPr>
            <m:ctrlPr>
              <w:rPr>
                <w:rFonts w:ascii="Cambria Math" w:hAnsi="Cambria Math" w:cstheme="majorBidi"/>
                <w:i/>
                <w:sz w:val="24"/>
                <w:szCs w:val="24"/>
              </w:rPr>
            </m:ctrlPr>
          </m:dPr>
          <m:e>
            <m:f>
              <m:fPr>
                <m:ctrlPr>
                  <w:rPr>
                    <w:rFonts w:ascii="Cambria Math" w:hAnsi="Cambria Math" w:cstheme="majorBidi"/>
                    <w:i/>
                    <w:sz w:val="24"/>
                    <w:szCs w:val="24"/>
                  </w:rPr>
                </m:ctrlPr>
              </m:fPr>
              <m:num>
                <m:sSub>
                  <m:sSubPr>
                    <m:ctrlPr>
                      <w:rPr>
                        <w:rFonts w:ascii="Cambria Math" w:hAnsi="Cambria Math" w:cstheme="majorBidi"/>
                        <w:i/>
                        <w:sz w:val="24"/>
                        <w:szCs w:val="24"/>
                      </w:rPr>
                    </m:ctrlPr>
                  </m:sSubPr>
                  <m:e>
                    <m:r>
                      <w:rPr>
                        <w:rFonts w:ascii="Cambria Math" w:hAnsi="Cambria Math" w:cstheme="majorBidi"/>
                        <w:sz w:val="24"/>
                        <w:szCs w:val="24"/>
                      </w:rPr>
                      <m:t>T</m:t>
                    </m:r>
                  </m:e>
                  <m:sub>
                    <m:r>
                      <w:rPr>
                        <w:rFonts w:ascii="Cambria Math" w:hAnsi="Cambria Math" w:cstheme="majorBidi"/>
                        <w:sz w:val="24"/>
                        <w:szCs w:val="24"/>
                      </w:rPr>
                      <m:t>a</m:t>
                    </m:r>
                  </m:sub>
                </m:sSub>
              </m:num>
              <m:den>
                <m:r>
                  <w:rPr>
                    <w:rFonts w:ascii="Cambria Math" w:hAnsi="Cambria Math" w:cstheme="majorBidi"/>
                    <w:sz w:val="24"/>
                    <w:szCs w:val="24"/>
                  </w:rPr>
                  <m:t>316.9</m:t>
                </m:r>
              </m:den>
            </m:f>
          </m:e>
        </m:d>
        <m:r>
          <w:rPr>
            <w:rFonts w:ascii="Cambria Math" w:hAnsi="Cambria Math" w:cstheme="majorBidi"/>
            <w:sz w:val="24"/>
            <w:szCs w:val="24"/>
          </w:rPr>
          <m:t>(1+0.091M)</m:t>
        </m:r>
      </m:oMath>
      <w:r w:rsidRPr="002E72EA">
        <w:rPr>
          <w:rFonts w:asciiTheme="majorBidi" w:eastAsiaTheme="minorEastAsia" w:hAnsiTheme="majorBidi" w:cstheme="majorBidi"/>
          <w:sz w:val="24"/>
          <w:szCs w:val="24"/>
        </w:rPr>
        <w:tab/>
      </w:r>
      <w:r w:rsidRPr="002E72EA">
        <w:rPr>
          <w:rFonts w:asciiTheme="majorBidi" w:eastAsiaTheme="minorEastAsia" w:hAnsiTheme="majorBidi" w:cstheme="majorBidi"/>
          <w:sz w:val="24"/>
          <w:szCs w:val="24"/>
        </w:rPr>
        <w:tab/>
      </w:r>
      <w:r w:rsidRPr="002E72EA">
        <w:rPr>
          <w:rFonts w:asciiTheme="majorBidi" w:eastAsiaTheme="minorEastAsia" w:hAnsiTheme="majorBidi" w:cstheme="majorBidi"/>
          <w:sz w:val="24"/>
          <w:szCs w:val="24"/>
        </w:rPr>
        <w:tab/>
      </w:r>
      <w:r w:rsidRPr="002E72EA">
        <w:rPr>
          <w:rFonts w:asciiTheme="majorBidi" w:eastAsiaTheme="minorEastAsia" w:hAnsiTheme="majorBidi" w:cstheme="majorBidi"/>
          <w:sz w:val="24"/>
          <w:szCs w:val="24"/>
        </w:rPr>
        <w:tab/>
      </w:r>
      <w:r w:rsidRPr="002E72EA">
        <w:rPr>
          <w:rFonts w:asciiTheme="majorBidi" w:eastAsiaTheme="minorEastAsia" w:hAnsiTheme="majorBidi" w:cstheme="majorBidi"/>
          <w:sz w:val="24"/>
          <w:szCs w:val="24"/>
        </w:rPr>
        <w:tab/>
      </w:r>
      <w:r w:rsidRPr="002E72EA">
        <w:rPr>
          <w:rFonts w:asciiTheme="majorBidi" w:eastAsiaTheme="minorEastAsia" w:hAnsiTheme="majorBidi" w:cstheme="majorBidi"/>
          <w:sz w:val="24"/>
          <w:szCs w:val="24"/>
        </w:rPr>
        <w:tab/>
      </w:r>
      <w:r w:rsidRPr="002E72EA">
        <w:rPr>
          <w:rFonts w:asciiTheme="majorBidi" w:eastAsiaTheme="minorEastAsia" w:hAnsiTheme="majorBidi" w:cstheme="majorBidi"/>
          <w:sz w:val="24"/>
          <w:szCs w:val="24"/>
        </w:rPr>
        <w:tab/>
      </w:r>
      <w:r w:rsidRPr="002E72EA">
        <w:rPr>
          <w:rFonts w:asciiTheme="majorBidi" w:eastAsiaTheme="minorEastAsia" w:hAnsiTheme="majorBidi" w:cstheme="majorBidi"/>
          <w:sz w:val="24"/>
          <w:szCs w:val="24"/>
        </w:rPr>
        <w:tab/>
      </w:r>
      <w:r w:rsidR="005D0757">
        <w:rPr>
          <w:rFonts w:asciiTheme="majorBidi" w:eastAsiaTheme="minorEastAsia" w:hAnsiTheme="majorBidi" w:cstheme="majorBidi"/>
          <w:sz w:val="24"/>
          <w:szCs w:val="24"/>
        </w:rPr>
        <w:t xml:space="preserve">       </w:t>
      </w:r>
      <w:r w:rsidRPr="002E72EA">
        <w:rPr>
          <w:rFonts w:asciiTheme="majorBidi" w:eastAsiaTheme="minorEastAsia" w:hAnsiTheme="majorBidi" w:cstheme="majorBidi"/>
          <w:sz w:val="24"/>
          <w:szCs w:val="24"/>
        </w:rPr>
        <w:t>(1)</w:t>
      </w:r>
    </w:p>
    <w:p w:rsidR="002E72EA" w:rsidRPr="002E72EA" w:rsidRDefault="002E72EA" w:rsidP="002E72EA">
      <w:pPr>
        <w:bidi w:val="0"/>
        <w:spacing w:after="0" w:line="240" w:lineRule="auto"/>
        <w:rPr>
          <w:rFonts w:asciiTheme="majorBidi" w:eastAsiaTheme="minorEastAsia" w:hAnsiTheme="majorBidi" w:cstheme="majorBidi"/>
          <w:sz w:val="24"/>
          <w:szCs w:val="24"/>
        </w:rPr>
      </w:pPr>
    </w:p>
    <w:p w:rsidR="002E72EA" w:rsidRPr="002E72EA" w:rsidRDefault="002E72EA" w:rsidP="002E72EA">
      <w:pPr>
        <w:bidi w:val="0"/>
        <w:spacing w:after="0" w:line="240" w:lineRule="auto"/>
        <w:jc w:val="both"/>
        <w:rPr>
          <w:rFonts w:asciiTheme="majorBidi" w:hAnsiTheme="majorBidi" w:cstheme="majorBidi"/>
          <w:sz w:val="24"/>
          <w:szCs w:val="24"/>
        </w:rPr>
      </w:pPr>
      <w:r w:rsidRPr="002E72EA">
        <w:rPr>
          <w:rFonts w:asciiTheme="majorBidi" w:hAnsiTheme="majorBidi" w:cstheme="majorBidi"/>
          <w:sz w:val="24"/>
          <w:szCs w:val="24"/>
        </w:rPr>
        <w:t>It must be referred to an equation as Eq. (1) through the article. To make your equations more compact, use parentheses to avoid ambiguities. Be sure that the symbols in your equation have been defined before the equation appears or immediately following.</w:t>
      </w:r>
    </w:p>
    <w:p w:rsidR="005D0757" w:rsidRDefault="005D0757" w:rsidP="005D0757">
      <w:pPr>
        <w:bidi w:val="0"/>
        <w:spacing w:after="0" w:line="240" w:lineRule="auto"/>
        <w:rPr>
          <w:rFonts w:asciiTheme="majorBidi" w:hAnsiTheme="majorBidi" w:cstheme="majorBidi"/>
          <w:sz w:val="24"/>
          <w:szCs w:val="24"/>
        </w:rPr>
      </w:pPr>
    </w:p>
    <w:p w:rsidR="008B3DC1" w:rsidRDefault="008B3DC1" w:rsidP="008B3DC1">
      <w:pPr>
        <w:bidi w:val="0"/>
        <w:spacing w:after="0" w:line="240" w:lineRule="auto"/>
        <w:rPr>
          <w:rFonts w:asciiTheme="majorBidi" w:hAnsiTheme="majorBidi" w:cstheme="majorBidi"/>
          <w:sz w:val="24"/>
          <w:szCs w:val="24"/>
        </w:rPr>
      </w:pPr>
    </w:p>
    <w:p w:rsidR="00C50A46" w:rsidRDefault="00C50A46" w:rsidP="00C50A46">
      <w:pPr>
        <w:bidi w:val="0"/>
        <w:spacing w:after="0" w:line="240" w:lineRule="auto"/>
        <w:rPr>
          <w:rFonts w:asciiTheme="majorBidi" w:hAnsiTheme="majorBidi" w:cstheme="majorBidi"/>
          <w:sz w:val="24"/>
          <w:szCs w:val="24"/>
        </w:rPr>
      </w:pPr>
    </w:p>
    <w:p w:rsidR="008B3DC1" w:rsidRPr="002E72EA" w:rsidRDefault="008B3DC1" w:rsidP="008B3DC1">
      <w:pPr>
        <w:bidi w:val="0"/>
        <w:spacing w:after="0" w:line="240" w:lineRule="auto"/>
        <w:rPr>
          <w:rFonts w:asciiTheme="majorBidi" w:hAnsiTheme="majorBidi" w:cstheme="majorBidi"/>
          <w:sz w:val="24"/>
          <w:szCs w:val="24"/>
        </w:rPr>
      </w:pPr>
    </w:p>
    <w:p w:rsidR="00310D45" w:rsidRDefault="008B3DC1" w:rsidP="00310D45">
      <w:pPr>
        <w:pStyle w:val="ListParagraph"/>
        <w:numPr>
          <w:ilvl w:val="0"/>
          <w:numId w:val="21"/>
        </w:numPr>
        <w:spacing w:after="0" w:line="240" w:lineRule="auto"/>
        <w:ind w:left="284" w:hanging="284"/>
        <w:rPr>
          <w:rFonts w:asciiTheme="majorBidi" w:hAnsiTheme="majorBidi" w:cstheme="majorBidi"/>
          <w:b/>
          <w:bCs/>
          <w:sz w:val="24"/>
          <w:szCs w:val="24"/>
        </w:rPr>
      </w:pPr>
      <w:r>
        <w:rPr>
          <w:rFonts w:asciiTheme="majorBidi" w:hAnsiTheme="majorBidi" w:cstheme="majorBidi"/>
          <w:b/>
          <w:bCs/>
          <w:sz w:val="24"/>
          <w:szCs w:val="24"/>
        </w:rPr>
        <w:t>TABLES</w:t>
      </w:r>
    </w:p>
    <w:p w:rsidR="00C6050B" w:rsidRDefault="00310D45" w:rsidP="00C6050B">
      <w:pPr>
        <w:bidi w:val="0"/>
        <w:spacing w:after="0" w:line="240" w:lineRule="auto"/>
        <w:jc w:val="both"/>
        <w:rPr>
          <w:rFonts w:asciiTheme="majorBidi" w:hAnsiTheme="majorBidi" w:cstheme="majorBidi"/>
          <w:sz w:val="24"/>
          <w:szCs w:val="24"/>
        </w:rPr>
      </w:pPr>
      <w:r w:rsidRPr="00C6050B">
        <w:rPr>
          <w:rFonts w:asciiTheme="majorBidi" w:hAnsiTheme="majorBidi" w:cstheme="majorBidi"/>
          <w:sz w:val="24"/>
          <w:szCs w:val="24"/>
        </w:rPr>
        <w:t xml:space="preserve">All tables should be numbered with Arabic numerals. Headings should be placed above tables, center justified. Leave one line space between the heading and the table. Horizontal and vertical lines should be used within a table, to distinguish the column headings from the body of the table, and immediately above and below the table. Tables must be embedded into the text and not supplied separately. </w:t>
      </w:r>
    </w:p>
    <w:p w:rsidR="00C6050B" w:rsidRPr="002E72EA" w:rsidRDefault="00C6050B" w:rsidP="00C6050B">
      <w:pPr>
        <w:bidi w:val="0"/>
        <w:spacing w:after="0" w:line="240" w:lineRule="auto"/>
        <w:jc w:val="both"/>
        <w:rPr>
          <w:rFonts w:asciiTheme="majorBidi" w:hAnsiTheme="majorBidi" w:cstheme="majorBidi"/>
          <w:sz w:val="24"/>
          <w:szCs w:val="24"/>
        </w:rPr>
      </w:pPr>
      <w:r w:rsidRPr="00C6050B">
        <w:rPr>
          <w:rFonts w:asciiTheme="majorBidi" w:hAnsiTheme="majorBidi" w:cstheme="majorBidi"/>
          <w:sz w:val="24"/>
          <w:szCs w:val="24"/>
        </w:rPr>
        <w:t>The table and its number are referred to in bold, and size (</w:t>
      </w:r>
      <w:r w:rsidRPr="00582714">
        <w:rPr>
          <w:rFonts w:asciiTheme="majorBidi" w:hAnsiTheme="majorBidi" w:cstheme="majorBidi"/>
          <w:b/>
          <w:bCs/>
          <w:sz w:val="24"/>
          <w:szCs w:val="24"/>
        </w:rPr>
        <w:t>12</w:t>
      </w:r>
      <w:r w:rsidRPr="00C6050B">
        <w:rPr>
          <w:rFonts w:asciiTheme="majorBidi" w:hAnsiTheme="majorBidi" w:cstheme="majorBidi"/>
          <w:sz w:val="24"/>
          <w:szCs w:val="24"/>
        </w:rPr>
        <w:t xml:space="preserve">). As an example: </w:t>
      </w:r>
      <w:r w:rsidRPr="00C6050B">
        <w:rPr>
          <w:rFonts w:asciiTheme="majorBidi" w:hAnsiTheme="majorBidi" w:cstheme="majorBidi"/>
          <w:b/>
          <w:bCs/>
          <w:sz w:val="24"/>
          <w:szCs w:val="24"/>
        </w:rPr>
        <w:t>Table 1</w:t>
      </w:r>
      <w:r w:rsidR="00582714">
        <w:rPr>
          <w:rFonts w:asciiTheme="majorBidi" w:hAnsiTheme="majorBidi" w:cstheme="majorBidi"/>
          <w:b/>
          <w:bCs/>
          <w:sz w:val="24"/>
          <w:szCs w:val="24"/>
        </w:rPr>
        <w:t>.</w:t>
      </w:r>
      <w:r w:rsidRPr="00C6050B">
        <w:rPr>
          <w:rFonts w:asciiTheme="majorBidi" w:hAnsiTheme="majorBidi" w:cstheme="majorBidi"/>
          <w:b/>
          <w:bCs/>
          <w:sz w:val="24"/>
          <w:szCs w:val="24"/>
        </w:rPr>
        <w:t xml:space="preserve"> </w:t>
      </w:r>
      <w:r w:rsidR="00582714" w:rsidRPr="00C6050B">
        <w:rPr>
          <w:rFonts w:asciiTheme="majorBidi" w:hAnsiTheme="majorBidi" w:cstheme="majorBidi"/>
          <w:sz w:val="24"/>
          <w:szCs w:val="24"/>
        </w:rPr>
        <w:t>Shows</w:t>
      </w:r>
      <w:r w:rsidRPr="00C6050B">
        <w:rPr>
          <w:rFonts w:asciiTheme="majorBidi" w:hAnsiTheme="majorBidi" w:cstheme="majorBidi"/>
          <w:sz w:val="24"/>
          <w:szCs w:val="24"/>
        </w:rPr>
        <w:t xml:space="preserve"> the variation of …….. While, through the main text: ……. As shown in </w:t>
      </w:r>
      <w:r w:rsidRPr="00C6050B">
        <w:rPr>
          <w:rFonts w:asciiTheme="majorBidi" w:hAnsiTheme="majorBidi" w:cstheme="majorBidi"/>
          <w:b/>
          <w:bCs/>
          <w:sz w:val="24"/>
          <w:szCs w:val="24"/>
        </w:rPr>
        <w:t>Table 2</w:t>
      </w:r>
      <w:r w:rsidRPr="002E72EA">
        <w:rPr>
          <w:rFonts w:asciiTheme="majorBidi" w:hAnsiTheme="majorBidi" w:cstheme="majorBidi"/>
          <w:sz w:val="24"/>
          <w:szCs w:val="24"/>
        </w:rPr>
        <w:t xml:space="preserve">.  </w:t>
      </w:r>
    </w:p>
    <w:p w:rsidR="00310D45" w:rsidRPr="00310D45" w:rsidRDefault="00310D45" w:rsidP="00310D45">
      <w:pPr>
        <w:pStyle w:val="Els-body-text"/>
        <w:ind w:firstLine="0"/>
        <w:rPr>
          <w:sz w:val="24"/>
          <w:szCs w:val="24"/>
        </w:rPr>
      </w:pPr>
      <w:r w:rsidRPr="00310D45">
        <w:rPr>
          <w:sz w:val="24"/>
          <w:szCs w:val="24"/>
        </w:rPr>
        <w:t>Below is an example which authors may find useful.</w:t>
      </w:r>
    </w:p>
    <w:p w:rsidR="00310D45" w:rsidRDefault="00310D45" w:rsidP="00310D45">
      <w:pPr>
        <w:bidi w:val="0"/>
        <w:spacing w:after="0" w:line="240" w:lineRule="auto"/>
        <w:rPr>
          <w:rFonts w:asciiTheme="majorBidi" w:hAnsiTheme="majorBidi" w:cstheme="majorBidi"/>
          <w:b/>
          <w:bCs/>
          <w:sz w:val="24"/>
          <w:szCs w:val="24"/>
        </w:rPr>
      </w:pPr>
    </w:p>
    <w:p w:rsidR="00310D45" w:rsidRPr="007E4664" w:rsidRDefault="00310D45" w:rsidP="00310D45">
      <w:pPr>
        <w:pStyle w:val="ListParagraph"/>
        <w:spacing w:before="240" w:line="480" w:lineRule="auto"/>
        <w:ind w:left="0"/>
        <w:jc w:val="center"/>
        <w:rPr>
          <w:rFonts w:asciiTheme="majorBidi" w:hAnsiTheme="majorBidi" w:cstheme="majorBidi"/>
          <w:sz w:val="24"/>
          <w:szCs w:val="24"/>
        </w:rPr>
      </w:pPr>
      <w:r w:rsidRPr="00E736C5">
        <w:rPr>
          <w:rFonts w:asciiTheme="majorBidi" w:hAnsiTheme="majorBidi" w:cstheme="majorBidi"/>
          <w:b/>
          <w:bCs/>
          <w:sz w:val="24"/>
          <w:szCs w:val="24"/>
        </w:rPr>
        <w:t xml:space="preserve">Table </w:t>
      </w:r>
      <w:r>
        <w:rPr>
          <w:rFonts w:asciiTheme="majorBidi" w:hAnsiTheme="majorBidi" w:cstheme="majorBidi"/>
          <w:b/>
          <w:bCs/>
          <w:sz w:val="24"/>
          <w:szCs w:val="24"/>
        </w:rPr>
        <w:t>1</w:t>
      </w:r>
      <w:r w:rsidRPr="00E736C5">
        <w:rPr>
          <w:rFonts w:asciiTheme="majorBidi" w:hAnsiTheme="majorBidi" w:cstheme="majorBidi"/>
          <w:b/>
          <w:bCs/>
          <w:sz w:val="24"/>
          <w:szCs w:val="24"/>
        </w:rPr>
        <w:t>.</w:t>
      </w:r>
      <w:r w:rsidRPr="007E4664">
        <w:rPr>
          <w:rFonts w:asciiTheme="majorBidi" w:hAnsiTheme="majorBidi" w:cstheme="majorBidi"/>
          <w:sz w:val="24"/>
          <w:szCs w:val="24"/>
        </w:rPr>
        <w:t xml:space="preserve"> </w:t>
      </w:r>
      <w:r w:rsidRPr="007E4664">
        <w:rPr>
          <w:rFonts w:asciiTheme="majorBidi" w:hAnsiTheme="majorBidi" w:cstheme="majorBidi"/>
        </w:rPr>
        <w:t>Reduction in maximum temperature of different locations.</w:t>
      </w:r>
    </w:p>
    <w:tbl>
      <w:tblPr>
        <w:tblStyle w:val="TableGrid"/>
        <w:tblW w:w="0" w:type="auto"/>
        <w:jc w:val="center"/>
        <w:tblLook w:val="04A0" w:firstRow="1" w:lastRow="0" w:firstColumn="1" w:lastColumn="0" w:noHBand="0" w:noVBand="1"/>
      </w:tblPr>
      <w:tblGrid>
        <w:gridCol w:w="1771"/>
        <w:gridCol w:w="1256"/>
        <w:gridCol w:w="1134"/>
        <w:gridCol w:w="1276"/>
        <w:gridCol w:w="1134"/>
      </w:tblGrid>
      <w:tr w:rsidR="00310D45" w:rsidRPr="00E67AD0" w:rsidTr="00D03BA4">
        <w:trPr>
          <w:trHeight w:val="135"/>
          <w:jc w:val="center"/>
        </w:trPr>
        <w:tc>
          <w:tcPr>
            <w:tcW w:w="1771" w:type="dxa"/>
            <w:vMerge w:val="restart"/>
            <w:vAlign w:val="center"/>
          </w:tcPr>
          <w:p w:rsidR="00310D45" w:rsidRPr="00E67AD0" w:rsidRDefault="00310D45" w:rsidP="00D03BA4">
            <w:pPr>
              <w:pStyle w:val="ListParagraph"/>
              <w:ind w:left="0"/>
              <w:rPr>
                <w:rFonts w:asciiTheme="majorBidi" w:hAnsiTheme="majorBidi" w:cstheme="majorBidi"/>
                <w:sz w:val="24"/>
                <w:szCs w:val="24"/>
              </w:rPr>
            </w:pPr>
            <w:r w:rsidRPr="00E67AD0">
              <w:rPr>
                <w:rFonts w:asciiTheme="majorBidi" w:hAnsiTheme="majorBidi" w:cstheme="majorBidi"/>
                <w:sz w:val="24"/>
                <w:szCs w:val="24"/>
              </w:rPr>
              <w:t>Experiment</w:t>
            </w:r>
          </w:p>
        </w:tc>
        <w:tc>
          <w:tcPr>
            <w:tcW w:w="4716" w:type="dxa"/>
            <w:gridSpan w:val="4"/>
            <w:vAlign w:val="center"/>
          </w:tcPr>
          <w:p w:rsidR="00310D45" w:rsidRPr="00E67AD0" w:rsidRDefault="00310D45" w:rsidP="00D03BA4">
            <w:pPr>
              <w:pStyle w:val="ListParagraph"/>
              <w:ind w:left="0"/>
              <w:jc w:val="center"/>
              <w:rPr>
                <w:rFonts w:asciiTheme="majorBidi" w:hAnsiTheme="majorBidi" w:cstheme="majorBidi"/>
              </w:rPr>
            </w:pPr>
            <w:r w:rsidRPr="00E67AD0">
              <w:rPr>
                <w:rFonts w:asciiTheme="majorBidi" w:hAnsiTheme="majorBidi" w:cstheme="majorBidi"/>
              </w:rPr>
              <w:t>Reduction in maximum temperature of measuring points minus ambient temperature (</w:t>
            </w:r>
            <w:r w:rsidRPr="00E67AD0">
              <w:rPr>
                <w:rFonts w:asciiTheme="majorBidi" w:hAnsiTheme="majorBidi" w:cstheme="majorBidi"/>
                <w:vertAlign w:val="superscript"/>
              </w:rPr>
              <w:t>o</w:t>
            </w:r>
            <w:r w:rsidRPr="00E67AD0">
              <w:rPr>
                <w:rFonts w:asciiTheme="majorBidi" w:hAnsiTheme="majorBidi" w:cstheme="majorBidi"/>
              </w:rPr>
              <w:t>C)</w:t>
            </w:r>
          </w:p>
        </w:tc>
      </w:tr>
      <w:tr w:rsidR="00310D45" w:rsidRPr="00E67AD0" w:rsidTr="00835453">
        <w:trPr>
          <w:trHeight w:val="129"/>
          <w:jc w:val="center"/>
        </w:trPr>
        <w:tc>
          <w:tcPr>
            <w:tcW w:w="1771" w:type="dxa"/>
            <w:vMerge/>
            <w:vAlign w:val="bottom"/>
          </w:tcPr>
          <w:p w:rsidR="00310D45" w:rsidRPr="00E67AD0" w:rsidRDefault="00310D45" w:rsidP="00D03BA4">
            <w:pPr>
              <w:pStyle w:val="ListParagraph"/>
              <w:ind w:left="0"/>
              <w:rPr>
                <w:rFonts w:asciiTheme="majorBidi" w:hAnsiTheme="majorBidi" w:cstheme="majorBidi"/>
                <w:sz w:val="24"/>
                <w:szCs w:val="24"/>
              </w:rPr>
            </w:pPr>
          </w:p>
        </w:tc>
        <w:tc>
          <w:tcPr>
            <w:tcW w:w="1172" w:type="dxa"/>
            <w:vAlign w:val="center"/>
          </w:tcPr>
          <w:p w:rsidR="00310D45" w:rsidRPr="00E67AD0" w:rsidRDefault="00310D45" w:rsidP="00D03BA4">
            <w:pPr>
              <w:pStyle w:val="ListParagraph"/>
              <w:ind w:left="0"/>
              <w:jc w:val="center"/>
              <w:rPr>
                <w:rFonts w:asciiTheme="majorBidi" w:hAnsiTheme="majorBidi" w:cstheme="majorBidi"/>
                <w:sz w:val="24"/>
                <w:szCs w:val="24"/>
                <w:vertAlign w:val="subscript"/>
              </w:rPr>
            </w:pPr>
            <w:r w:rsidRPr="00E67AD0">
              <w:rPr>
                <w:rFonts w:asciiTheme="majorBidi" w:hAnsiTheme="majorBidi" w:cstheme="majorBidi"/>
                <w:sz w:val="24"/>
                <w:szCs w:val="24"/>
              </w:rPr>
              <w:t>Dashboard</w:t>
            </w:r>
          </w:p>
        </w:tc>
        <w:tc>
          <w:tcPr>
            <w:tcW w:w="1134"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Steering wheel</w:t>
            </w:r>
          </w:p>
        </w:tc>
        <w:tc>
          <w:tcPr>
            <w:tcW w:w="1276"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Seat</w:t>
            </w:r>
          </w:p>
        </w:tc>
        <w:tc>
          <w:tcPr>
            <w:tcW w:w="1134" w:type="dxa"/>
            <w:vAlign w:val="bottom"/>
          </w:tcPr>
          <w:p w:rsidR="00310D45" w:rsidRPr="00E67AD0" w:rsidRDefault="00310D45" w:rsidP="00835453">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Inside air</w:t>
            </w:r>
          </w:p>
        </w:tc>
      </w:tr>
      <w:tr w:rsidR="00310D45" w:rsidRPr="00E67AD0" w:rsidTr="00D03BA4">
        <w:trPr>
          <w:trHeight w:val="140"/>
          <w:jc w:val="center"/>
        </w:trPr>
        <w:tc>
          <w:tcPr>
            <w:tcW w:w="1771" w:type="dxa"/>
            <w:vMerge/>
            <w:vAlign w:val="bottom"/>
          </w:tcPr>
          <w:p w:rsidR="00310D45" w:rsidRPr="00E67AD0" w:rsidRDefault="00310D45" w:rsidP="00D03BA4">
            <w:pPr>
              <w:pStyle w:val="ListParagraph"/>
              <w:ind w:left="0"/>
              <w:rPr>
                <w:rFonts w:asciiTheme="majorBidi" w:hAnsiTheme="majorBidi" w:cstheme="majorBidi"/>
                <w:sz w:val="24"/>
                <w:szCs w:val="24"/>
              </w:rPr>
            </w:pPr>
          </w:p>
        </w:tc>
        <w:tc>
          <w:tcPr>
            <w:tcW w:w="1172" w:type="dxa"/>
            <w:vAlign w:val="center"/>
          </w:tcPr>
          <w:p w:rsidR="00310D45" w:rsidRPr="00E67AD0" w:rsidRDefault="00310D45" w:rsidP="00D03BA4">
            <w:pPr>
              <w:pStyle w:val="ListParagraph"/>
              <w:ind w:left="0"/>
              <w:jc w:val="center"/>
              <w:rPr>
                <w:rFonts w:asciiTheme="majorBidi" w:hAnsiTheme="majorBidi" w:cstheme="majorBidi"/>
                <w:sz w:val="24"/>
                <w:szCs w:val="24"/>
                <w:vertAlign w:val="subscript"/>
              </w:rPr>
            </w:pPr>
            <w:r w:rsidRPr="00E67AD0">
              <w:rPr>
                <w:rFonts w:asciiTheme="majorBidi" w:hAnsiTheme="majorBidi" w:cstheme="majorBidi"/>
                <w:sz w:val="24"/>
                <w:szCs w:val="24"/>
              </w:rPr>
              <w:t>T</w:t>
            </w:r>
            <w:r w:rsidRPr="00E67AD0">
              <w:rPr>
                <w:rFonts w:asciiTheme="majorBidi" w:hAnsiTheme="majorBidi" w:cstheme="majorBidi"/>
                <w:sz w:val="24"/>
                <w:szCs w:val="24"/>
                <w:vertAlign w:val="subscript"/>
              </w:rPr>
              <w:t>D</w:t>
            </w:r>
            <w:r w:rsidRPr="00E67AD0">
              <w:rPr>
                <w:rFonts w:asciiTheme="majorBidi" w:hAnsiTheme="majorBidi" w:cstheme="majorBidi"/>
                <w:sz w:val="24"/>
                <w:szCs w:val="24"/>
              </w:rPr>
              <w:t xml:space="preserve"> - T</w:t>
            </w:r>
            <w:r w:rsidRPr="00E67AD0">
              <w:rPr>
                <w:rFonts w:asciiTheme="majorBidi" w:hAnsiTheme="majorBidi" w:cstheme="majorBidi"/>
                <w:sz w:val="24"/>
                <w:szCs w:val="24"/>
                <w:vertAlign w:val="subscript"/>
              </w:rPr>
              <w:t>a</w:t>
            </w:r>
          </w:p>
        </w:tc>
        <w:tc>
          <w:tcPr>
            <w:tcW w:w="1134" w:type="dxa"/>
            <w:vAlign w:val="center"/>
          </w:tcPr>
          <w:p w:rsidR="00310D45" w:rsidRPr="00E67AD0" w:rsidRDefault="00310D45" w:rsidP="00D03BA4">
            <w:pPr>
              <w:pStyle w:val="ListParagraph"/>
              <w:ind w:left="0"/>
              <w:jc w:val="center"/>
              <w:rPr>
                <w:rFonts w:asciiTheme="majorBidi" w:hAnsiTheme="majorBidi" w:cstheme="majorBidi"/>
                <w:sz w:val="24"/>
                <w:szCs w:val="24"/>
              </w:rPr>
            </w:pPr>
            <w:proofErr w:type="spellStart"/>
            <w:r w:rsidRPr="00E67AD0">
              <w:rPr>
                <w:rFonts w:asciiTheme="majorBidi" w:hAnsiTheme="majorBidi" w:cstheme="majorBidi"/>
                <w:sz w:val="24"/>
                <w:szCs w:val="24"/>
              </w:rPr>
              <w:t>T</w:t>
            </w:r>
            <w:r w:rsidRPr="00E67AD0">
              <w:rPr>
                <w:rFonts w:asciiTheme="majorBidi" w:hAnsiTheme="majorBidi" w:cstheme="majorBidi"/>
                <w:sz w:val="24"/>
                <w:szCs w:val="24"/>
                <w:vertAlign w:val="subscript"/>
              </w:rPr>
              <w:t>st</w:t>
            </w:r>
            <w:proofErr w:type="spellEnd"/>
            <w:r w:rsidRPr="00E67AD0">
              <w:rPr>
                <w:rFonts w:asciiTheme="majorBidi" w:hAnsiTheme="majorBidi" w:cstheme="majorBidi"/>
                <w:sz w:val="24"/>
                <w:szCs w:val="24"/>
              </w:rPr>
              <w:t xml:space="preserve"> - T</w:t>
            </w:r>
            <w:r w:rsidRPr="00E67AD0">
              <w:rPr>
                <w:rFonts w:asciiTheme="majorBidi" w:hAnsiTheme="majorBidi" w:cstheme="majorBidi"/>
                <w:sz w:val="24"/>
                <w:szCs w:val="24"/>
                <w:vertAlign w:val="subscript"/>
              </w:rPr>
              <w:t>a</w:t>
            </w:r>
          </w:p>
        </w:tc>
        <w:tc>
          <w:tcPr>
            <w:tcW w:w="1276" w:type="dxa"/>
            <w:vAlign w:val="center"/>
          </w:tcPr>
          <w:p w:rsidR="00310D45" w:rsidRPr="00E67AD0" w:rsidRDefault="00310D45" w:rsidP="00D03BA4">
            <w:pPr>
              <w:pStyle w:val="ListParagraph"/>
              <w:ind w:left="0"/>
              <w:jc w:val="center"/>
              <w:rPr>
                <w:rFonts w:asciiTheme="majorBidi" w:hAnsiTheme="majorBidi" w:cstheme="majorBidi"/>
                <w:sz w:val="24"/>
                <w:szCs w:val="24"/>
              </w:rPr>
            </w:pPr>
            <w:proofErr w:type="spellStart"/>
            <w:r w:rsidRPr="00E67AD0">
              <w:rPr>
                <w:rFonts w:asciiTheme="majorBidi" w:hAnsiTheme="majorBidi" w:cstheme="majorBidi"/>
                <w:sz w:val="24"/>
                <w:szCs w:val="24"/>
              </w:rPr>
              <w:t>T</w:t>
            </w:r>
            <w:r w:rsidRPr="00E67AD0">
              <w:rPr>
                <w:rFonts w:asciiTheme="majorBidi" w:hAnsiTheme="majorBidi" w:cstheme="majorBidi"/>
                <w:sz w:val="24"/>
                <w:szCs w:val="24"/>
                <w:vertAlign w:val="subscript"/>
              </w:rPr>
              <w:t>se</w:t>
            </w:r>
            <w:proofErr w:type="spellEnd"/>
            <w:r w:rsidRPr="00E67AD0">
              <w:rPr>
                <w:rFonts w:asciiTheme="majorBidi" w:hAnsiTheme="majorBidi" w:cstheme="majorBidi"/>
                <w:sz w:val="24"/>
                <w:szCs w:val="24"/>
              </w:rPr>
              <w:t xml:space="preserve"> - T</w:t>
            </w:r>
            <w:r w:rsidRPr="00E67AD0">
              <w:rPr>
                <w:rFonts w:asciiTheme="majorBidi" w:hAnsiTheme="majorBidi" w:cstheme="majorBidi"/>
                <w:sz w:val="24"/>
                <w:szCs w:val="24"/>
                <w:vertAlign w:val="subscript"/>
              </w:rPr>
              <w:t>a</w:t>
            </w:r>
          </w:p>
        </w:tc>
        <w:tc>
          <w:tcPr>
            <w:tcW w:w="1134"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T</w:t>
            </w:r>
            <w:r w:rsidRPr="00E67AD0">
              <w:rPr>
                <w:rFonts w:asciiTheme="majorBidi" w:hAnsiTheme="majorBidi" w:cstheme="majorBidi"/>
                <w:sz w:val="24"/>
                <w:szCs w:val="24"/>
                <w:vertAlign w:val="subscript"/>
              </w:rPr>
              <w:t>i</w:t>
            </w:r>
            <w:r w:rsidRPr="00E67AD0">
              <w:rPr>
                <w:rFonts w:asciiTheme="majorBidi" w:hAnsiTheme="majorBidi" w:cstheme="majorBidi"/>
                <w:sz w:val="24"/>
                <w:szCs w:val="24"/>
              </w:rPr>
              <w:t xml:space="preserve"> - T</w:t>
            </w:r>
            <w:r w:rsidRPr="00E67AD0">
              <w:rPr>
                <w:rFonts w:asciiTheme="majorBidi" w:hAnsiTheme="majorBidi" w:cstheme="majorBidi"/>
                <w:sz w:val="24"/>
                <w:szCs w:val="24"/>
                <w:vertAlign w:val="subscript"/>
              </w:rPr>
              <w:t>a</w:t>
            </w:r>
          </w:p>
        </w:tc>
      </w:tr>
      <w:tr w:rsidR="00310D45" w:rsidRPr="00E67AD0" w:rsidTr="00D03BA4">
        <w:trPr>
          <w:jc w:val="center"/>
        </w:trPr>
        <w:tc>
          <w:tcPr>
            <w:tcW w:w="1771" w:type="dxa"/>
            <w:vAlign w:val="bottom"/>
          </w:tcPr>
          <w:p w:rsidR="00310D45" w:rsidRPr="00E67AD0" w:rsidRDefault="00310D45" w:rsidP="00D03BA4">
            <w:pPr>
              <w:pStyle w:val="ListParagraph"/>
              <w:ind w:left="0"/>
              <w:rPr>
                <w:rFonts w:asciiTheme="majorBidi" w:hAnsiTheme="majorBidi" w:cstheme="majorBidi"/>
                <w:sz w:val="24"/>
                <w:szCs w:val="24"/>
              </w:rPr>
            </w:pPr>
            <w:r w:rsidRPr="00E67AD0">
              <w:rPr>
                <w:rFonts w:asciiTheme="majorBidi" w:hAnsiTheme="majorBidi" w:cstheme="majorBidi"/>
                <w:sz w:val="24"/>
                <w:szCs w:val="24"/>
              </w:rPr>
              <w:t>Case # 1</w:t>
            </w:r>
          </w:p>
        </w:tc>
        <w:tc>
          <w:tcPr>
            <w:tcW w:w="1172"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58.0</w:t>
            </w:r>
          </w:p>
        </w:tc>
        <w:tc>
          <w:tcPr>
            <w:tcW w:w="1134"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53.7</w:t>
            </w:r>
          </w:p>
        </w:tc>
        <w:tc>
          <w:tcPr>
            <w:tcW w:w="1276"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27.4</w:t>
            </w:r>
          </w:p>
        </w:tc>
        <w:tc>
          <w:tcPr>
            <w:tcW w:w="1134"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29.9</w:t>
            </w:r>
          </w:p>
        </w:tc>
      </w:tr>
      <w:tr w:rsidR="00310D45" w:rsidRPr="00E67AD0" w:rsidTr="00D03BA4">
        <w:trPr>
          <w:jc w:val="center"/>
        </w:trPr>
        <w:tc>
          <w:tcPr>
            <w:tcW w:w="1771" w:type="dxa"/>
            <w:vAlign w:val="bottom"/>
          </w:tcPr>
          <w:p w:rsidR="00310D45" w:rsidRPr="00E67AD0" w:rsidRDefault="00310D45" w:rsidP="00D03BA4">
            <w:pPr>
              <w:pStyle w:val="ListParagraph"/>
              <w:ind w:left="0"/>
              <w:rPr>
                <w:rFonts w:asciiTheme="majorBidi" w:hAnsiTheme="majorBidi" w:cstheme="majorBidi"/>
                <w:sz w:val="24"/>
                <w:szCs w:val="24"/>
              </w:rPr>
            </w:pPr>
            <w:r w:rsidRPr="00E67AD0">
              <w:rPr>
                <w:rFonts w:asciiTheme="majorBidi" w:hAnsiTheme="majorBidi" w:cstheme="majorBidi"/>
                <w:sz w:val="24"/>
                <w:szCs w:val="24"/>
              </w:rPr>
              <w:t>Case # 2</w:t>
            </w:r>
          </w:p>
        </w:tc>
        <w:tc>
          <w:tcPr>
            <w:tcW w:w="1172"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34.2</w:t>
            </w:r>
          </w:p>
        </w:tc>
        <w:tc>
          <w:tcPr>
            <w:tcW w:w="1134"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28.3</w:t>
            </w:r>
          </w:p>
        </w:tc>
        <w:tc>
          <w:tcPr>
            <w:tcW w:w="1276"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23.4</w:t>
            </w:r>
          </w:p>
        </w:tc>
        <w:tc>
          <w:tcPr>
            <w:tcW w:w="1134"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30.0</w:t>
            </w:r>
          </w:p>
        </w:tc>
      </w:tr>
      <w:tr w:rsidR="00310D45" w:rsidRPr="00E67AD0" w:rsidTr="00D03BA4">
        <w:trPr>
          <w:trHeight w:val="295"/>
          <w:jc w:val="center"/>
        </w:trPr>
        <w:tc>
          <w:tcPr>
            <w:tcW w:w="1771" w:type="dxa"/>
            <w:vAlign w:val="bottom"/>
          </w:tcPr>
          <w:p w:rsidR="00310D45" w:rsidRPr="00E67AD0" w:rsidRDefault="00310D45" w:rsidP="00D03BA4">
            <w:pPr>
              <w:pStyle w:val="ListParagraph"/>
              <w:ind w:left="0"/>
              <w:rPr>
                <w:rFonts w:asciiTheme="majorBidi" w:hAnsiTheme="majorBidi" w:cstheme="majorBidi"/>
                <w:sz w:val="24"/>
                <w:szCs w:val="24"/>
              </w:rPr>
            </w:pPr>
            <w:r w:rsidRPr="00E67AD0">
              <w:rPr>
                <w:rFonts w:asciiTheme="majorBidi" w:hAnsiTheme="majorBidi" w:cstheme="majorBidi"/>
                <w:sz w:val="24"/>
                <w:szCs w:val="24"/>
              </w:rPr>
              <w:t>Case # 3</w:t>
            </w:r>
          </w:p>
        </w:tc>
        <w:tc>
          <w:tcPr>
            <w:tcW w:w="1172"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19.1</w:t>
            </w:r>
          </w:p>
        </w:tc>
        <w:tc>
          <w:tcPr>
            <w:tcW w:w="1134"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22.1</w:t>
            </w:r>
          </w:p>
        </w:tc>
        <w:tc>
          <w:tcPr>
            <w:tcW w:w="1276"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21.3</w:t>
            </w:r>
          </w:p>
        </w:tc>
        <w:tc>
          <w:tcPr>
            <w:tcW w:w="1134"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24.7</w:t>
            </w:r>
          </w:p>
        </w:tc>
      </w:tr>
      <w:tr w:rsidR="00310D45" w:rsidRPr="00E67AD0" w:rsidTr="00D03BA4">
        <w:trPr>
          <w:jc w:val="center"/>
        </w:trPr>
        <w:tc>
          <w:tcPr>
            <w:tcW w:w="1771" w:type="dxa"/>
            <w:vAlign w:val="bottom"/>
          </w:tcPr>
          <w:p w:rsidR="00310D45" w:rsidRPr="00E67AD0" w:rsidRDefault="00310D45" w:rsidP="00D03BA4">
            <w:pPr>
              <w:pStyle w:val="ListParagraph"/>
              <w:ind w:left="0"/>
              <w:rPr>
                <w:rFonts w:asciiTheme="majorBidi" w:hAnsiTheme="majorBidi" w:cstheme="majorBidi"/>
                <w:sz w:val="24"/>
                <w:szCs w:val="24"/>
              </w:rPr>
            </w:pPr>
            <w:r w:rsidRPr="00E67AD0">
              <w:rPr>
                <w:rFonts w:asciiTheme="majorBidi" w:hAnsiTheme="majorBidi" w:cstheme="majorBidi"/>
                <w:sz w:val="24"/>
                <w:szCs w:val="24"/>
              </w:rPr>
              <w:t>Case # 4</w:t>
            </w:r>
          </w:p>
        </w:tc>
        <w:tc>
          <w:tcPr>
            <w:tcW w:w="1172"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15.8</w:t>
            </w:r>
          </w:p>
        </w:tc>
        <w:tc>
          <w:tcPr>
            <w:tcW w:w="1134"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17.6</w:t>
            </w:r>
          </w:p>
        </w:tc>
        <w:tc>
          <w:tcPr>
            <w:tcW w:w="1276"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16.4</w:t>
            </w:r>
          </w:p>
        </w:tc>
        <w:tc>
          <w:tcPr>
            <w:tcW w:w="1134"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18.1</w:t>
            </w:r>
          </w:p>
        </w:tc>
      </w:tr>
      <w:tr w:rsidR="00310D45" w:rsidRPr="00E67AD0" w:rsidTr="00D03BA4">
        <w:trPr>
          <w:jc w:val="center"/>
        </w:trPr>
        <w:tc>
          <w:tcPr>
            <w:tcW w:w="1771" w:type="dxa"/>
            <w:vAlign w:val="bottom"/>
          </w:tcPr>
          <w:p w:rsidR="00310D45" w:rsidRPr="00E67AD0" w:rsidRDefault="00310D45" w:rsidP="00D03BA4">
            <w:pPr>
              <w:pStyle w:val="ListParagraph"/>
              <w:ind w:left="0"/>
              <w:rPr>
                <w:rFonts w:asciiTheme="majorBidi" w:hAnsiTheme="majorBidi" w:cstheme="majorBidi"/>
                <w:sz w:val="24"/>
                <w:szCs w:val="24"/>
              </w:rPr>
            </w:pPr>
            <w:r w:rsidRPr="00E67AD0">
              <w:rPr>
                <w:rFonts w:asciiTheme="majorBidi" w:hAnsiTheme="majorBidi" w:cstheme="majorBidi"/>
                <w:sz w:val="24"/>
                <w:szCs w:val="24"/>
              </w:rPr>
              <w:t>Case # 5</w:t>
            </w:r>
          </w:p>
        </w:tc>
        <w:tc>
          <w:tcPr>
            <w:tcW w:w="1172"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10.8</w:t>
            </w:r>
          </w:p>
        </w:tc>
        <w:tc>
          <w:tcPr>
            <w:tcW w:w="1134"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9.5</w:t>
            </w:r>
          </w:p>
        </w:tc>
        <w:tc>
          <w:tcPr>
            <w:tcW w:w="1276"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9.5</w:t>
            </w:r>
          </w:p>
        </w:tc>
        <w:tc>
          <w:tcPr>
            <w:tcW w:w="1134"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12.7</w:t>
            </w:r>
          </w:p>
        </w:tc>
      </w:tr>
      <w:tr w:rsidR="00310D45" w:rsidRPr="00E67AD0" w:rsidTr="00D03BA4">
        <w:trPr>
          <w:jc w:val="center"/>
        </w:trPr>
        <w:tc>
          <w:tcPr>
            <w:tcW w:w="1771" w:type="dxa"/>
            <w:vAlign w:val="bottom"/>
          </w:tcPr>
          <w:p w:rsidR="00310D45" w:rsidRPr="00E67AD0" w:rsidRDefault="00310D45" w:rsidP="00D03BA4">
            <w:pPr>
              <w:pStyle w:val="ListParagraph"/>
              <w:ind w:left="0"/>
              <w:rPr>
                <w:rFonts w:asciiTheme="majorBidi" w:hAnsiTheme="majorBidi" w:cstheme="majorBidi"/>
                <w:sz w:val="24"/>
                <w:szCs w:val="24"/>
              </w:rPr>
            </w:pPr>
            <w:r w:rsidRPr="00E67AD0">
              <w:rPr>
                <w:rFonts w:asciiTheme="majorBidi" w:hAnsiTheme="majorBidi" w:cstheme="majorBidi"/>
                <w:sz w:val="24"/>
                <w:szCs w:val="24"/>
              </w:rPr>
              <w:t>Case # 6</w:t>
            </w:r>
          </w:p>
        </w:tc>
        <w:tc>
          <w:tcPr>
            <w:tcW w:w="1172"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3.6</w:t>
            </w:r>
          </w:p>
        </w:tc>
        <w:tc>
          <w:tcPr>
            <w:tcW w:w="1134"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2.7</w:t>
            </w:r>
          </w:p>
        </w:tc>
        <w:tc>
          <w:tcPr>
            <w:tcW w:w="1276"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1.6</w:t>
            </w:r>
          </w:p>
        </w:tc>
        <w:tc>
          <w:tcPr>
            <w:tcW w:w="1134" w:type="dxa"/>
            <w:vAlign w:val="center"/>
          </w:tcPr>
          <w:p w:rsidR="00310D45" w:rsidRPr="00E67AD0" w:rsidRDefault="00310D45" w:rsidP="00D03BA4">
            <w:pPr>
              <w:pStyle w:val="ListParagraph"/>
              <w:ind w:left="0"/>
              <w:jc w:val="center"/>
              <w:rPr>
                <w:rFonts w:asciiTheme="majorBidi" w:hAnsiTheme="majorBidi" w:cstheme="majorBidi"/>
                <w:sz w:val="24"/>
                <w:szCs w:val="24"/>
              </w:rPr>
            </w:pPr>
            <w:r w:rsidRPr="00E67AD0">
              <w:rPr>
                <w:rFonts w:asciiTheme="majorBidi" w:hAnsiTheme="majorBidi" w:cstheme="majorBidi"/>
                <w:sz w:val="24"/>
                <w:szCs w:val="24"/>
              </w:rPr>
              <w:t>2.7</w:t>
            </w:r>
          </w:p>
        </w:tc>
      </w:tr>
    </w:tbl>
    <w:p w:rsidR="00310D45" w:rsidRDefault="00310D45" w:rsidP="00310D45">
      <w:pPr>
        <w:spacing w:after="0" w:line="240" w:lineRule="auto"/>
        <w:rPr>
          <w:sz w:val="30"/>
          <w:szCs w:val="30"/>
        </w:rPr>
      </w:pPr>
    </w:p>
    <w:p w:rsidR="00310D45" w:rsidRDefault="008B3DC1" w:rsidP="00C6050B">
      <w:pPr>
        <w:pStyle w:val="ListParagraph"/>
        <w:numPr>
          <w:ilvl w:val="0"/>
          <w:numId w:val="21"/>
        </w:numPr>
        <w:spacing w:after="0" w:line="240" w:lineRule="auto"/>
        <w:ind w:left="284" w:hanging="284"/>
        <w:rPr>
          <w:rFonts w:asciiTheme="majorBidi" w:hAnsiTheme="majorBidi" w:cstheme="majorBidi"/>
          <w:b/>
          <w:bCs/>
          <w:sz w:val="24"/>
          <w:szCs w:val="24"/>
        </w:rPr>
      </w:pPr>
      <w:r>
        <w:rPr>
          <w:rFonts w:asciiTheme="majorBidi" w:hAnsiTheme="majorBidi" w:cstheme="majorBidi"/>
          <w:b/>
          <w:bCs/>
          <w:sz w:val="24"/>
          <w:szCs w:val="24"/>
        </w:rPr>
        <w:t>FIGURES</w:t>
      </w:r>
    </w:p>
    <w:p w:rsidR="00C6050B" w:rsidRDefault="00C6050B" w:rsidP="00C6050B">
      <w:pPr>
        <w:pStyle w:val="Els-body-text"/>
        <w:ind w:firstLine="0"/>
        <w:rPr>
          <w:rFonts w:asciiTheme="majorBidi" w:hAnsiTheme="majorBidi" w:cstheme="majorBidi"/>
          <w:sz w:val="24"/>
          <w:szCs w:val="24"/>
        </w:rPr>
      </w:pPr>
    </w:p>
    <w:p w:rsidR="00C6050B" w:rsidRPr="00C6050B" w:rsidRDefault="00C6050B" w:rsidP="00C6050B">
      <w:pPr>
        <w:pStyle w:val="Els-body-text"/>
        <w:ind w:firstLine="0"/>
        <w:rPr>
          <w:rFonts w:asciiTheme="majorBidi" w:hAnsiTheme="majorBidi" w:cstheme="majorBidi"/>
          <w:sz w:val="24"/>
          <w:szCs w:val="24"/>
        </w:rPr>
      </w:pPr>
      <w:r w:rsidRPr="00C6050B">
        <w:rPr>
          <w:rFonts w:asciiTheme="majorBidi" w:hAnsiTheme="majorBidi" w:cstheme="majorBidi"/>
          <w:sz w:val="24"/>
          <w:szCs w:val="24"/>
        </w:rPr>
        <w:t>All figures should be numbered with Arabic numerals (1</w:t>
      </w:r>
      <w:proofErr w:type="gramStart"/>
      <w:r w:rsidRPr="00C6050B">
        <w:rPr>
          <w:rFonts w:asciiTheme="majorBidi" w:hAnsiTheme="majorBidi" w:cstheme="majorBidi"/>
          <w:sz w:val="24"/>
          <w:szCs w:val="24"/>
        </w:rPr>
        <w:t>,2</w:t>
      </w:r>
      <w:proofErr w:type="gramEnd"/>
      <w:r w:rsidRPr="00C6050B">
        <w:rPr>
          <w:rFonts w:asciiTheme="majorBidi" w:hAnsiTheme="majorBidi" w:cstheme="majorBidi"/>
          <w:sz w:val="24"/>
          <w:szCs w:val="24"/>
        </w:rPr>
        <w:t>,...n). All photographs, schemas, graphs and diagrams are to be referred to as figures. Line drawings should be good quality scans or true electronic output. Low-quality scans are not acceptable. Figures must be embedded into the text and not supplied separately. Lettering and symbols should be clearly defined either in the caption or in a legend provided as part of the figure. Figures should be placed at the top or bottom of a page wherever possible, as close as possible to the first reference to them in the paper.</w:t>
      </w:r>
    </w:p>
    <w:p w:rsidR="00C6050B" w:rsidRDefault="00C6050B" w:rsidP="00C6050B">
      <w:pPr>
        <w:bidi w:val="0"/>
        <w:spacing w:after="0" w:line="240" w:lineRule="auto"/>
        <w:jc w:val="both"/>
        <w:rPr>
          <w:rFonts w:asciiTheme="majorBidi" w:hAnsiTheme="majorBidi" w:cstheme="majorBidi"/>
          <w:sz w:val="24"/>
          <w:szCs w:val="24"/>
        </w:rPr>
      </w:pPr>
      <w:r w:rsidRPr="00C6050B">
        <w:rPr>
          <w:rFonts w:asciiTheme="majorBidi" w:hAnsiTheme="majorBidi" w:cstheme="majorBidi"/>
          <w:sz w:val="24"/>
          <w:szCs w:val="24"/>
        </w:rPr>
        <w:t xml:space="preserve">The figure number and caption should be typed below the illustration in </w:t>
      </w:r>
      <w:r>
        <w:rPr>
          <w:rFonts w:asciiTheme="majorBidi" w:hAnsiTheme="majorBidi" w:cstheme="majorBidi"/>
          <w:sz w:val="24"/>
          <w:szCs w:val="24"/>
        </w:rPr>
        <w:t>12</w:t>
      </w:r>
      <w:r w:rsidRPr="00C6050B">
        <w:rPr>
          <w:rFonts w:asciiTheme="majorBidi" w:hAnsiTheme="majorBidi" w:cstheme="majorBidi"/>
          <w:sz w:val="24"/>
          <w:szCs w:val="24"/>
        </w:rPr>
        <w:t xml:space="preserve">pt and </w:t>
      </w:r>
      <w:r>
        <w:rPr>
          <w:rFonts w:asciiTheme="majorBidi" w:hAnsiTheme="majorBidi" w:cstheme="majorBidi"/>
          <w:sz w:val="24"/>
          <w:szCs w:val="24"/>
        </w:rPr>
        <w:t>center</w:t>
      </w:r>
      <w:r w:rsidRPr="00C6050B">
        <w:rPr>
          <w:rFonts w:asciiTheme="majorBidi" w:hAnsiTheme="majorBidi" w:cstheme="majorBidi"/>
          <w:sz w:val="24"/>
          <w:szCs w:val="24"/>
        </w:rPr>
        <w:t xml:space="preserve"> justified.</w:t>
      </w:r>
    </w:p>
    <w:p w:rsidR="00C6050B" w:rsidRDefault="00C6050B" w:rsidP="00C6050B">
      <w:pPr>
        <w:bidi w:val="0"/>
        <w:spacing w:after="0" w:line="240" w:lineRule="auto"/>
        <w:jc w:val="both"/>
        <w:rPr>
          <w:rFonts w:asciiTheme="majorBidi" w:eastAsia="Times New Roman" w:hAnsiTheme="majorBidi" w:cstheme="majorBidi"/>
          <w:sz w:val="24"/>
          <w:szCs w:val="24"/>
        </w:rPr>
      </w:pPr>
      <w:r w:rsidRPr="002E72EA">
        <w:rPr>
          <w:rFonts w:asciiTheme="majorBidi" w:eastAsia="Times New Roman" w:hAnsiTheme="majorBidi" w:cstheme="majorBidi"/>
          <w:sz w:val="24"/>
          <w:szCs w:val="24"/>
        </w:rPr>
        <w:t>The figure and its number are referred to in bold. As an example:  </w:t>
      </w:r>
      <w:r w:rsidRPr="002E72EA">
        <w:rPr>
          <w:rFonts w:asciiTheme="majorBidi" w:eastAsia="Times New Roman" w:hAnsiTheme="majorBidi" w:cstheme="majorBidi"/>
          <w:b/>
          <w:bCs/>
          <w:sz w:val="24"/>
          <w:szCs w:val="24"/>
        </w:rPr>
        <w:t>Fig. 5</w:t>
      </w:r>
      <w:r w:rsidRPr="002E72EA">
        <w:rPr>
          <w:rFonts w:asciiTheme="majorBidi" w:eastAsia="Times New Roman" w:hAnsiTheme="majorBidi" w:cstheme="majorBidi"/>
          <w:sz w:val="24"/>
          <w:szCs w:val="24"/>
        </w:rPr>
        <w:t xml:space="preserve"> shows the ground water pressure on the retaining wall. Through the research, the figure is referred to as: It is clear from         </w:t>
      </w:r>
      <w:r w:rsidRPr="002E72EA">
        <w:rPr>
          <w:rFonts w:asciiTheme="majorBidi" w:eastAsia="Times New Roman" w:hAnsiTheme="majorBidi" w:cstheme="majorBidi"/>
          <w:b/>
          <w:bCs/>
          <w:sz w:val="24"/>
          <w:szCs w:val="24"/>
        </w:rPr>
        <w:t>Fig. 5</w:t>
      </w:r>
      <w:r w:rsidRPr="002E72EA">
        <w:rPr>
          <w:rFonts w:asciiTheme="majorBidi" w:eastAsia="Times New Roman" w:hAnsiTheme="majorBidi" w:cstheme="majorBidi"/>
          <w:sz w:val="24"/>
          <w:szCs w:val="24"/>
        </w:rPr>
        <w:t xml:space="preserve"> that the behavior…..</w:t>
      </w:r>
    </w:p>
    <w:p w:rsidR="00154819" w:rsidRPr="00310D45" w:rsidRDefault="00154819" w:rsidP="00154819">
      <w:pPr>
        <w:pStyle w:val="Els-body-text"/>
        <w:ind w:firstLine="0"/>
        <w:rPr>
          <w:sz w:val="24"/>
          <w:szCs w:val="24"/>
        </w:rPr>
      </w:pPr>
      <w:r w:rsidRPr="00310D45">
        <w:rPr>
          <w:sz w:val="24"/>
          <w:szCs w:val="24"/>
        </w:rPr>
        <w:lastRenderedPageBreak/>
        <w:t>Below is an example which authors may find useful.</w:t>
      </w:r>
    </w:p>
    <w:p w:rsidR="00154819" w:rsidRPr="002E72EA" w:rsidRDefault="00154819" w:rsidP="00154819">
      <w:pPr>
        <w:bidi w:val="0"/>
        <w:spacing w:after="0" w:line="240" w:lineRule="auto"/>
        <w:jc w:val="both"/>
        <w:rPr>
          <w:rFonts w:asciiTheme="majorBidi" w:eastAsia="Times New Roman" w:hAnsiTheme="majorBidi" w:cstheme="majorBidi"/>
          <w:sz w:val="24"/>
          <w:szCs w:val="24"/>
        </w:rPr>
      </w:pPr>
    </w:p>
    <w:p w:rsidR="00154819" w:rsidRDefault="00154819" w:rsidP="00154819">
      <w:pPr>
        <w:spacing w:line="360" w:lineRule="auto"/>
        <w:jc w:val="center"/>
        <w:rPr>
          <w:rFonts w:asciiTheme="majorBidi" w:hAnsiTheme="majorBidi" w:cstheme="majorBidi"/>
          <w:sz w:val="24"/>
          <w:szCs w:val="24"/>
          <w:lang w:bidi="ar-IQ"/>
        </w:rPr>
      </w:pPr>
      <w:r>
        <w:rPr>
          <w:noProof/>
        </w:rPr>
        <w:drawing>
          <wp:inline distT="0" distB="0" distL="0" distR="0" wp14:anchorId="2D676669" wp14:editId="72D094B2">
            <wp:extent cx="5400000" cy="3420000"/>
            <wp:effectExtent l="0" t="0" r="10795" b="9525"/>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154819" w:rsidRPr="00022E3A" w:rsidRDefault="00154819" w:rsidP="004D4E2D">
      <w:pPr>
        <w:spacing w:line="360" w:lineRule="auto"/>
        <w:jc w:val="center"/>
        <w:rPr>
          <w:rFonts w:asciiTheme="majorBidi" w:hAnsiTheme="majorBidi" w:cstheme="majorBidi"/>
          <w:sz w:val="24"/>
          <w:szCs w:val="24"/>
          <w:lang w:bidi="ar-IQ"/>
        </w:rPr>
      </w:pPr>
      <w:r w:rsidRPr="00334229">
        <w:rPr>
          <w:rFonts w:asciiTheme="majorBidi" w:hAnsiTheme="majorBidi" w:cstheme="majorBidi"/>
          <w:b/>
          <w:bCs/>
          <w:sz w:val="24"/>
          <w:szCs w:val="24"/>
          <w:lang w:bidi="ar-IQ"/>
        </w:rPr>
        <w:t>Fig</w:t>
      </w:r>
      <w:r w:rsidR="004D4E2D">
        <w:rPr>
          <w:rFonts w:asciiTheme="majorBidi" w:hAnsiTheme="majorBidi" w:cstheme="majorBidi"/>
          <w:b/>
          <w:bCs/>
          <w:sz w:val="24"/>
          <w:szCs w:val="24"/>
          <w:lang w:bidi="ar-IQ"/>
        </w:rPr>
        <w:t>ure</w:t>
      </w:r>
      <w:r w:rsidRPr="00334229">
        <w:rPr>
          <w:rFonts w:asciiTheme="majorBidi" w:hAnsiTheme="majorBidi" w:cstheme="majorBidi"/>
          <w:b/>
          <w:bCs/>
          <w:sz w:val="24"/>
          <w:szCs w:val="24"/>
          <w:lang w:bidi="ar-IQ"/>
        </w:rPr>
        <w:t xml:space="preserve"> 1</w:t>
      </w:r>
      <w:r w:rsidR="004D4E2D">
        <w:rPr>
          <w:rFonts w:asciiTheme="majorBidi" w:hAnsiTheme="majorBidi" w:cstheme="majorBidi"/>
          <w:b/>
          <w:bCs/>
          <w:sz w:val="24"/>
          <w:szCs w:val="24"/>
          <w:lang w:bidi="ar-IQ"/>
        </w:rPr>
        <w:t>.</w:t>
      </w:r>
      <w:r>
        <w:rPr>
          <w:rFonts w:asciiTheme="majorBidi" w:hAnsiTheme="majorBidi" w:cstheme="majorBidi"/>
          <w:sz w:val="24"/>
          <w:szCs w:val="24"/>
          <w:lang w:bidi="ar-IQ"/>
        </w:rPr>
        <w:t xml:space="preserve"> Variation of static pressure drop with different airflow rates.</w:t>
      </w:r>
    </w:p>
    <w:p w:rsidR="008B3DC1" w:rsidRPr="002E72EA" w:rsidRDefault="008B3DC1" w:rsidP="008B3DC1">
      <w:pPr>
        <w:pStyle w:val="ListParagraph"/>
        <w:ind w:left="0"/>
        <w:rPr>
          <w:rFonts w:asciiTheme="majorBidi" w:hAnsiTheme="majorBidi" w:cstheme="majorBidi"/>
          <w:b/>
          <w:bCs/>
          <w:sz w:val="24"/>
          <w:szCs w:val="24"/>
        </w:rPr>
      </w:pPr>
      <w:r w:rsidRPr="002E72EA">
        <w:rPr>
          <w:rFonts w:asciiTheme="majorBidi" w:hAnsiTheme="majorBidi" w:cstheme="majorBidi"/>
          <w:b/>
          <w:bCs/>
          <w:sz w:val="24"/>
          <w:szCs w:val="24"/>
        </w:rPr>
        <w:t>NOMENCLATURE</w:t>
      </w:r>
    </w:p>
    <w:p w:rsidR="008B3DC1" w:rsidRPr="002E72EA" w:rsidRDefault="008B3DC1" w:rsidP="008B3DC1">
      <w:pPr>
        <w:bidi w:val="0"/>
        <w:spacing w:after="0" w:line="240" w:lineRule="auto"/>
        <w:jc w:val="both"/>
        <w:rPr>
          <w:rFonts w:asciiTheme="majorBidi" w:eastAsia="Times New Roman" w:hAnsiTheme="majorBidi" w:cstheme="majorBidi"/>
          <w:sz w:val="24"/>
          <w:szCs w:val="24"/>
        </w:rPr>
      </w:pPr>
      <w:r w:rsidRPr="002E72EA">
        <w:rPr>
          <w:rFonts w:asciiTheme="majorBidi" w:eastAsia="Times New Roman" w:hAnsiTheme="majorBidi" w:cstheme="majorBidi"/>
          <w:sz w:val="24"/>
          <w:szCs w:val="24"/>
        </w:rPr>
        <w:t>The list of nomenclature must be started with Latin characters, then Greek ones in lowercase with units and should be sorted alphabetically, as an example:</w:t>
      </w:r>
    </w:p>
    <w:p w:rsidR="008B3DC1" w:rsidRPr="002E72EA" w:rsidRDefault="008B3DC1" w:rsidP="008B3DC1">
      <w:pPr>
        <w:bidi w:val="0"/>
        <w:spacing w:after="0" w:line="240" w:lineRule="auto"/>
        <w:rPr>
          <w:rFonts w:asciiTheme="majorBidi" w:eastAsia="Times New Roman" w:hAnsiTheme="majorBidi" w:cstheme="majorBidi"/>
          <w:sz w:val="24"/>
          <w:szCs w:val="24"/>
        </w:rPr>
      </w:pPr>
      <w:r w:rsidRPr="002E72EA">
        <w:rPr>
          <w:rFonts w:asciiTheme="majorBidi" w:eastAsia="Times New Roman" w:hAnsiTheme="majorBidi" w:cstheme="majorBidi"/>
          <w:sz w:val="24"/>
          <w:szCs w:val="24"/>
        </w:rPr>
        <w:t>A = area, m</w:t>
      </w:r>
      <w:r w:rsidRPr="002E72EA">
        <w:rPr>
          <w:rFonts w:asciiTheme="majorBidi" w:eastAsia="Times New Roman" w:hAnsiTheme="majorBidi" w:cstheme="majorBidi"/>
          <w:sz w:val="24"/>
          <w:szCs w:val="24"/>
          <w:vertAlign w:val="superscript"/>
        </w:rPr>
        <w:t>2</w:t>
      </w:r>
      <w:r w:rsidRPr="002E72EA">
        <w:rPr>
          <w:rFonts w:asciiTheme="majorBidi" w:eastAsia="Times New Roman" w:hAnsiTheme="majorBidi" w:cstheme="majorBidi"/>
          <w:sz w:val="24"/>
          <w:szCs w:val="24"/>
        </w:rPr>
        <w:t>.</w:t>
      </w:r>
    </w:p>
    <w:p w:rsidR="008B3DC1" w:rsidRPr="002E72EA" w:rsidRDefault="008B3DC1" w:rsidP="008B3DC1">
      <w:pPr>
        <w:bidi w:val="0"/>
        <w:spacing w:after="0" w:line="240" w:lineRule="auto"/>
        <w:rPr>
          <w:rFonts w:asciiTheme="majorBidi" w:eastAsia="Times New Roman" w:hAnsiTheme="majorBidi" w:cstheme="majorBidi"/>
          <w:sz w:val="24"/>
          <w:szCs w:val="24"/>
        </w:rPr>
      </w:pPr>
      <w:r w:rsidRPr="002E72EA">
        <w:rPr>
          <w:rFonts w:asciiTheme="majorBidi" w:eastAsia="Times New Roman" w:hAnsiTheme="majorBidi" w:cstheme="majorBidi"/>
          <w:sz w:val="24"/>
          <w:szCs w:val="24"/>
        </w:rPr>
        <w:t>A = clearness, m</w:t>
      </w:r>
    </w:p>
    <w:p w:rsidR="008B3DC1" w:rsidRPr="002E72EA" w:rsidRDefault="008B3DC1" w:rsidP="008B3DC1">
      <w:pPr>
        <w:bidi w:val="0"/>
        <w:spacing w:after="0" w:line="240" w:lineRule="auto"/>
        <w:rPr>
          <w:rFonts w:asciiTheme="majorBidi" w:eastAsia="Times New Roman" w:hAnsiTheme="majorBidi" w:cstheme="majorBidi"/>
          <w:sz w:val="24"/>
          <w:szCs w:val="24"/>
        </w:rPr>
      </w:pPr>
      <w:r w:rsidRPr="002E72EA">
        <w:rPr>
          <w:rFonts w:asciiTheme="majorBidi" w:eastAsia="Times New Roman" w:hAnsiTheme="majorBidi" w:cstheme="majorBidi"/>
          <w:sz w:val="24"/>
          <w:szCs w:val="24"/>
        </w:rPr>
        <w:t>T</w:t>
      </w:r>
      <w:r w:rsidRPr="002E72EA">
        <w:rPr>
          <w:rFonts w:asciiTheme="majorBidi" w:eastAsia="Times New Roman" w:hAnsiTheme="majorBidi" w:cstheme="majorBidi"/>
          <w:sz w:val="24"/>
          <w:szCs w:val="24"/>
          <w:vertAlign w:val="subscript"/>
        </w:rPr>
        <w:t>a</w:t>
      </w:r>
      <w:r w:rsidRPr="002E72EA">
        <w:rPr>
          <w:rFonts w:asciiTheme="majorBidi" w:eastAsia="Times New Roman" w:hAnsiTheme="majorBidi" w:cstheme="majorBidi"/>
          <w:sz w:val="24"/>
          <w:szCs w:val="24"/>
        </w:rPr>
        <w:t xml:space="preserve"> = ambient temperature, </w:t>
      </w:r>
      <w:r w:rsidRPr="002E72EA">
        <w:rPr>
          <w:rFonts w:asciiTheme="majorBidi" w:eastAsia="Times New Roman" w:hAnsiTheme="majorBidi" w:cstheme="majorBidi"/>
          <w:sz w:val="24"/>
          <w:szCs w:val="24"/>
          <w:vertAlign w:val="superscript"/>
        </w:rPr>
        <w:t>o</w:t>
      </w:r>
      <w:r w:rsidRPr="002E72EA">
        <w:rPr>
          <w:rFonts w:asciiTheme="majorBidi" w:eastAsia="Times New Roman" w:hAnsiTheme="majorBidi" w:cstheme="majorBidi"/>
          <w:sz w:val="24"/>
          <w:szCs w:val="24"/>
        </w:rPr>
        <w:t>C</w:t>
      </w:r>
    </w:p>
    <w:p w:rsidR="008B3DC1" w:rsidRPr="002E72EA" w:rsidRDefault="008B3DC1" w:rsidP="008B3DC1">
      <w:pPr>
        <w:bidi w:val="0"/>
        <w:spacing w:after="0" w:line="240" w:lineRule="auto"/>
        <w:rPr>
          <w:rFonts w:asciiTheme="majorBidi" w:eastAsia="Times New Roman" w:hAnsiTheme="majorBidi" w:cstheme="majorBidi"/>
          <w:sz w:val="24"/>
          <w:szCs w:val="24"/>
        </w:rPr>
      </w:pPr>
      <w:r w:rsidRPr="002E72EA">
        <w:rPr>
          <w:rFonts w:asciiTheme="majorBidi" w:eastAsia="Times New Roman" w:hAnsiTheme="majorBidi" w:cstheme="majorBidi"/>
          <w:sz w:val="24"/>
          <w:szCs w:val="24"/>
        </w:rPr>
        <w:sym w:font="Symbol" w:char="F061"/>
      </w:r>
      <w:r w:rsidRPr="002E72EA">
        <w:rPr>
          <w:rFonts w:asciiTheme="majorBidi" w:eastAsia="Times New Roman" w:hAnsiTheme="majorBidi" w:cstheme="majorBidi"/>
          <w:sz w:val="24"/>
          <w:szCs w:val="24"/>
        </w:rPr>
        <w:t xml:space="preserve"> = altitude angle, deg.</w:t>
      </w:r>
    </w:p>
    <w:p w:rsidR="008B3DC1" w:rsidRPr="002E72EA" w:rsidRDefault="008B3DC1" w:rsidP="008B3DC1">
      <w:pPr>
        <w:bidi w:val="0"/>
        <w:spacing w:after="0" w:line="240" w:lineRule="auto"/>
        <w:rPr>
          <w:rFonts w:asciiTheme="majorBidi" w:eastAsia="Times New Roman" w:hAnsiTheme="majorBidi" w:cstheme="majorBidi"/>
          <w:sz w:val="24"/>
          <w:szCs w:val="24"/>
        </w:rPr>
      </w:pPr>
      <w:r w:rsidRPr="002E72EA">
        <w:rPr>
          <w:rFonts w:asciiTheme="majorBidi" w:eastAsia="Times New Roman" w:hAnsiTheme="majorBidi" w:cstheme="majorBidi"/>
          <w:sz w:val="24"/>
          <w:szCs w:val="24"/>
        </w:rPr>
        <w:t>Β = factor of variation, dimensionless.</w:t>
      </w:r>
    </w:p>
    <w:p w:rsidR="001930D7" w:rsidRDefault="001930D7" w:rsidP="00310D45">
      <w:pPr>
        <w:bidi w:val="0"/>
        <w:spacing w:after="0" w:line="240" w:lineRule="auto"/>
        <w:rPr>
          <w:rFonts w:asciiTheme="majorBidi" w:hAnsiTheme="majorBidi" w:cstheme="majorBidi"/>
          <w:b/>
          <w:bCs/>
          <w:sz w:val="24"/>
          <w:szCs w:val="24"/>
        </w:rPr>
      </w:pPr>
    </w:p>
    <w:p w:rsidR="002E72EA" w:rsidRPr="002E72EA" w:rsidRDefault="002E72EA" w:rsidP="001930D7">
      <w:pPr>
        <w:bidi w:val="0"/>
        <w:spacing w:after="0" w:line="240" w:lineRule="auto"/>
        <w:rPr>
          <w:rFonts w:asciiTheme="majorBidi" w:hAnsiTheme="majorBidi" w:cstheme="majorBidi"/>
          <w:b/>
          <w:bCs/>
          <w:sz w:val="24"/>
          <w:szCs w:val="24"/>
        </w:rPr>
      </w:pPr>
      <w:r w:rsidRPr="002E72EA">
        <w:rPr>
          <w:rFonts w:asciiTheme="majorBidi" w:hAnsiTheme="majorBidi" w:cstheme="majorBidi"/>
          <w:b/>
          <w:bCs/>
          <w:sz w:val="24"/>
          <w:szCs w:val="24"/>
        </w:rPr>
        <w:t xml:space="preserve">REFERNCES </w:t>
      </w:r>
    </w:p>
    <w:p w:rsidR="004532DC" w:rsidRDefault="00BC53EA" w:rsidP="004532DC">
      <w:pPr>
        <w:pStyle w:val="Default"/>
      </w:pPr>
      <w:r w:rsidRPr="00BC53EA">
        <w:rPr>
          <w:rFonts w:asciiTheme="majorBidi" w:hAnsiTheme="majorBidi" w:cstheme="majorBidi"/>
        </w:rPr>
        <w:t>References should be added at the end of the paper, and its corresponding citation will be added in the order of their appearance in the text. Authors should ensure that every reference in the text appears in the lis</w:t>
      </w:r>
      <w:r w:rsidR="004532DC">
        <w:rPr>
          <w:rFonts w:asciiTheme="majorBidi" w:hAnsiTheme="majorBidi" w:cstheme="majorBidi"/>
        </w:rPr>
        <w:t xml:space="preserve">t of references and vice versa. </w:t>
      </w:r>
      <w:r w:rsidR="004532DC">
        <w:t xml:space="preserve">The references should be referred to through the research in </w:t>
      </w:r>
      <w:r w:rsidR="004532DC" w:rsidRPr="000D7003">
        <w:rPr>
          <w:b/>
          <w:bCs/>
        </w:rPr>
        <w:t>Bold</w:t>
      </w:r>
      <w:r w:rsidR="004532DC">
        <w:t xml:space="preserve"> and in </w:t>
      </w:r>
      <w:r w:rsidR="004532DC" w:rsidRPr="00D815BB">
        <w:rPr>
          <w:b/>
          <w:bCs/>
        </w:rPr>
        <w:t>Harvard</w:t>
      </w:r>
      <w:r w:rsidR="004532DC">
        <w:rPr>
          <w:b/>
          <w:bCs/>
        </w:rPr>
        <w:t xml:space="preserve"> </w:t>
      </w:r>
      <w:r w:rsidR="004532DC" w:rsidRPr="00B91EC7">
        <w:rPr>
          <w:rFonts w:asciiTheme="majorBidi" w:hAnsiTheme="majorBidi" w:cstheme="majorBidi"/>
          <w:b/>
          <w:bCs/>
          <w:color w:val="000000" w:themeColor="text1"/>
          <w:lang w:bidi="ar-IQ"/>
        </w:rPr>
        <w:t>- Anglia</w:t>
      </w:r>
      <w:r w:rsidR="004532DC" w:rsidRPr="00D815BB">
        <w:rPr>
          <w:b/>
          <w:bCs/>
        </w:rPr>
        <w:t xml:space="preserve"> style</w:t>
      </w:r>
      <w:r w:rsidR="004532DC">
        <w:t xml:space="preserve">. The last name and the year is given, as an example: </w:t>
      </w:r>
      <w:r w:rsidR="004532DC" w:rsidRPr="000D7003">
        <w:rPr>
          <w:b/>
          <w:bCs/>
        </w:rPr>
        <w:t>(</w:t>
      </w:r>
      <w:proofErr w:type="spellStart"/>
      <w:r w:rsidR="004532DC" w:rsidRPr="000D7003">
        <w:rPr>
          <w:b/>
          <w:bCs/>
        </w:rPr>
        <w:t>Duprez</w:t>
      </w:r>
      <w:proofErr w:type="spellEnd"/>
      <w:r w:rsidR="004532DC" w:rsidRPr="000D7003">
        <w:rPr>
          <w:b/>
          <w:bCs/>
        </w:rPr>
        <w:t>, 2007)</w:t>
      </w:r>
    </w:p>
    <w:p w:rsidR="004532DC" w:rsidRDefault="004532DC" w:rsidP="004532DC">
      <w:pPr>
        <w:pStyle w:val="Default"/>
      </w:pPr>
      <w:r>
        <w:t xml:space="preserve">For two: </w:t>
      </w:r>
      <w:r w:rsidRPr="000D7003">
        <w:rPr>
          <w:b/>
          <w:bCs/>
        </w:rPr>
        <w:t>(</w:t>
      </w:r>
      <w:proofErr w:type="spellStart"/>
      <w:r w:rsidRPr="000D7003">
        <w:rPr>
          <w:b/>
          <w:bCs/>
        </w:rPr>
        <w:t>Duprez</w:t>
      </w:r>
      <w:proofErr w:type="spellEnd"/>
      <w:r w:rsidRPr="000D7003">
        <w:rPr>
          <w:b/>
          <w:bCs/>
        </w:rPr>
        <w:t xml:space="preserve"> and Dumont, 2007)</w:t>
      </w:r>
      <w:r>
        <w:t xml:space="preserve"> </w:t>
      </w:r>
    </w:p>
    <w:p w:rsidR="004532DC" w:rsidRDefault="004532DC" w:rsidP="004532DC">
      <w:pPr>
        <w:pStyle w:val="Default"/>
      </w:pPr>
      <w:r>
        <w:t xml:space="preserve">For more than that: </w:t>
      </w:r>
      <w:r w:rsidRPr="000D7003">
        <w:rPr>
          <w:b/>
          <w:bCs/>
        </w:rPr>
        <w:t>(</w:t>
      </w:r>
      <w:proofErr w:type="spellStart"/>
      <w:r w:rsidRPr="000D7003">
        <w:rPr>
          <w:b/>
          <w:bCs/>
        </w:rPr>
        <w:t>Duprez</w:t>
      </w:r>
      <w:proofErr w:type="spellEnd"/>
      <w:r w:rsidRPr="000D7003">
        <w:rPr>
          <w:b/>
          <w:bCs/>
        </w:rPr>
        <w:t>, et al., 2007)</w:t>
      </w:r>
      <w:r>
        <w:t xml:space="preserve"> </w:t>
      </w:r>
    </w:p>
    <w:p w:rsidR="002E72EA" w:rsidRDefault="002E72EA" w:rsidP="002E72EA">
      <w:pPr>
        <w:bidi w:val="0"/>
        <w:spacing w:after="0" w:line="240" w:lineRule="auto"/>
        <w:jc w:val="both"/>
        <w:rPr>
          <w:rFonts w:asciiTheme="majorBidi" w:hAnsiTheme="majorBidi" w:cstheme="majorBidi"/>
          <w:sz w:val="24"/>
          <w:szCs w:val="24"/>
        </w:rPr>
      </w:pPr>
      <w:r w:rsidRPr="002E72EA">
        <w:rPr>
          <w:rFonts w:asciiTheme="majorBidi" w:hAnsiTheme="majorBidi" w:cstheme="majorBidi"/>
          <w:sz w:val="24"/>
          <w:szCs w:val="24"/>
        </w:rPr>
        <w:t>The references must be gathered at the end of the research in alphabetical form without numbering and a line must be left before and after each reference.</w:t>
      </w:r>
    </w:p>
    <w:p w:rsidR="00333E34" w:rsidRDefault="00333E34" w:rsidP="00333E34">
      <w:pPr>
        <w:bidi w:val="0"/>
        <w:spacing w:after="0" w:line="240" w:lineRule="auto"/>
        <w:jc w:val="both"/>
        <w:rPr>
          <w:rFonts w:asciiTheme="majorBidi" w:hAnsiTheme="majorBidi" w:cstheme="majorBidi"/>
          <w:sz w:val="24"/>
          <w:szCs w:val="24"/>
        </w:rPr>
      </w:pPr>
    </w:p>
    <w:p w:rsidR="00333E34" w:rsidRDefault="00333E34" w:rsidP="00333E34">
      <w:pPr>
        <w:bidi w:val="0"/>
        <w:spacing w:after="0" w:line="240" w:lineRule="auto"/>
        <w:jc w:val="both"/>
        <w:rPr>
          <w:rFonts w:asciiTheme="majorBidi" w:hAnsiTheme="majorBidi" w:cstheme="majorBidi"/>
          <w:sz w:val="24"/>
          <w:szCs w:val="24"/>
        </w:rPr>
      </w:pPr>
    </w:p>
    <w:p w:rsidR="00333E34" w:rsidRDefault="00333E34" w:rsidP="00333E34">
      <w:pPr>
        <w:bidi w:val="0"/>
        <w:spacing w:after="0" w:line="240" w:lineRule="auto"/>
        <w:jc w:val="both"/>
        <w:rPr>
          <w:rFonts w:asciiTheme="majorBidi" w:hAnsiTheme="majorBidi" w:cstheme="majorBidi"/>
          <w:sz w:val="24"/>
          <w:szCs w:val="24"/>
        </w:rPr>
      </w:pPr>
    </w:p>
    <w:p w:rsidR="00333E34" w:rsidRPr="002E72EA" w:rsidRDefault="00333E34" w:rsidP="00333E34">
      <w:pPr>
        <w:bidi w:val="0"/>
        <w:spacing w:after="0" w:line="240" w:lineRule="auto"/>
        <w:jc w:val="both"/>
        <w:rPr>
          <w:rFonts w:asciiTheme="majorBidi" w:hAnsiTheme="majorBidi" w:cstheme="majorBidi"/>
          <w:sz w:val="24"/>
          <w:szCs w:val="24"/>
        </w:rPr>
      </w:pPr>
    </w:p>
    <w:p w:rsidR="002E72EA" w:rsidRPr="000602EC" w:rsidRDefault="002E72EA" w:rsidP="002E72EA">
      <w:pPr>
        <w:bidi w:val="0"/>
        <w:spacing w:after="0" w:line="240" w:lineRule="auto"/>
        <w:rPr>
          <w:rFonts w:asciiTheme="majorBidi" w:eastAsia="Times New Roman" w:hAnsiTheme="majorBidi" w:cstheme="majorBidi"/>
          <w:b/>
          <w:bCs/>
          <w:sz w:val="24"/>
          <w:szCs w:val="24"/>
        </w:rPr>
      </w:pPr>
      <w:r w:rsidRPr="000602EC">
        <w:rPr>
          <w:rFonts w:asciiTheme="majorBidi" w:eastAsia="Times New Roman" w:hAnsiTheme="majorBidi" w:cstheme="majorBidi"/>
          <w:b/>
          <w:bCs/>
          <w:sz w:val="24"/>
          <w:szCs w:val="24"/>
        </w:rPr>
        <w:t>For journal article:</w:t>
      </w:r>
    </w:p>
    <w:p w:rsidR="002E72EA" w:rsidRPr="002E72EA" w:rsidRDefault="002E72EA" w:rsidP="002E72EA">
      <w:pPr>
        <w:bidi w:val="0"/>
        <w:spacing w:after="0" w:line="240" w:lineRule="auto"/>
        <w:rPr>
          <w:rFonts w:asciiTheme="majorBidi" w:eastAsia="Times New Roman" w:hAnsiTheme="majorBidi" w:cstheme="majorBidi"/>
          <w:sz w:val="24"/>
          <w:szCs w:val="24"/>
        </w:rPr>
      </w:pPr>
    </w:p>
    <w:sdt>
      <w:sdtPr>
        <w:id w:val="-573587230"/>
        <w:bibliography/>
      </w:sdtPr>
      <w:sdtEndPr>
        <w:rPr>
          <w:rtl/>
        </w:rPr>
      </w:sdtEndPr>
      <w:sdtContent>
        <w:p w:rsidR="00333E34" w:rsidRPr="00333E34" w:rsidRDefault="00333E34" w:rsidP="00333E34">
          <w:pPr>
            <w:pStyle w:val="Bibliography"/>
            <w:bidi w:val="0"/>
            <w:rPr>
              <w:rFonts w:asciiTheme="majorBidi" w:hAnsiTheme="majorBidi" w:cstheme="majorBidi"/>
              <w:noProof/>
              <w:sz w:val="24"/>
              <w:szCs w:val="24"/>
            </w:rPr>
          </w:pPr>
          <w:r w:rsidRPr="00333E34">
            <w:rPr>
              <w:rFonts w:asciiTheme="majorBidi" w:hAnsiTheme="majorBidi" w:cstheme="majorBidi"/>
            </w:rPr>
            <w:fldChar w:fldCharType="begin"/>
          </w:r>
          <w:r w:rsidRPr="00333E34">
            <w:rPr>
              <w:rFonts w:asciiTheme="majorBidi" w:hAnsiTheme="majorBidi" w:cstheme="majorBidi"/>
            </w:rPr>
            <w:instrText xml:space="preserve"> BIBLIOGRAPHY </w:instrText>
          </w:r>
          <w:r w:rsidRPr="00333E34">
            <w:rPr>
              <w:rFonts w:asciiTheme="majorBidi" w:hAnsiTheme="majorBidi" w:cstheme="majorBidi"/>
            </w:rPr>
            <w:fldChar w:fldCharType="separate"/>
          </w:r>
          <w:r w:rsidRPr="00333E34">
            <w:rPr>
              <w:rFonts w:asciiTheme="majorBidi" w:hAnsiTheme="majorBidi" w:cstheme="majorBidi"/>
              <w:noProof/>
            </w:rPr>
            <w:t>Al-Kayiem,</w:t>
          </w:r>
          <w:r w:rsidR="009939C1">
            <w:rPr>
              <w:rFonts w:asciiTheme="majorBidi" w:hAnsiTheme="majorBidi" w:cstheme="majorBidi"/>
              <w:noProof/>
            </w:rPr>
            <w:t xml:space="preserve"> H</w:t>
          </w:r>
          <w:r w:rsidRPr="00333E34">
            <w:rPr>
              <w:rFonts w:asciiTheme="majorBidi" w:hAnsiTheme="majorBidi" w:cstheme="majorBidi"/>
              <w:noProof/>
            </w:rPr>
            <w:t xml:space="preserve">., 2010. Study on the thermal accumulation and distribution inside a parked car cabin. </w:t>
          </w:r>
          <w:r w:rsidRPr="00333E34">
            <w:rPr>
              <w:rFonts w:asciiTheme="majorBidi" w:hAnsiTheme="majorBidi" w:cstheme="majorBidi"/>
              <w:i/>
              <w:iCs/>
              <w:noProof/>
            </w:rPr>
            <w:t xml:space="preserve">American journal of applied sciences, 7(6), </w:t>
          </w:r>
          <w:r w:rsidRPr="00333E34">
            <w:rPr>
              <w:rFonts w:asciiTheme="majorBidi" w:hAnsiTheme="majorBidi" w:cstheme="majorBidi"/>
              <w:noProof/>
            </w:rPr>
            <w:t>pp., 784-789.</w:t>
          </w:r>
        </w:p>
        <w:p w:rsidR="00333E34" w:rsidRDefault="00333E34" w:rsidP="00333E34">
          <w:pPr>
            <w:rPr>
              <w:rtl/>
            </w:rPr>
          </w:pPr>
          <w:r w:rsidRPr="00333E34">
            <w:rPr>
              <w:rFonts w:asciiTheme="majorBidi" w:hAnsiTheme="majorBidi" w:cstheme="majorBidi"/>
              <w:b/>
              <w:bCs/>
              <w:noProof/>
            </w:rPr>
            <w:fldChar w:fldCharType="end"/>
          </w:r>
        </w:p>
      </w:sdtContent>
    </w:sdt>
    <w:p w:rsidR="002E72EA" w:rsidRPr="000602EC" w:rsidRDefault="002E72EA" w:rsidP="00333E34">
      <w:pPr>
        <w:bidi w:val="0"/>
        <w:spacing w:after="0" w:line="240" w:lineRule="auto"/>
        <w:rPr>
          <w:rFonts w:asciiTheme="majorBidi" w:eastAsia="Times New Roman" w:hAnsiTheme="majorBidi" w:cstheme="majorBidi"/>
          <w:b/>
          <w:bCs/>
          <w:sz w:val="24"/>
          <w:szCs w:val="24"/>
        </w:rPr>
      </w:pPr>
      <w:r w:rsidRPr="000602EC">
        <w:rPr>
          <w:rFonts w:asciiTheme="majorBidi" w:eastAsia="Times New Roman" w:hAnsiTheme="majorBidi" w:cstheme="majorBidi"/>
          <w:b/>
          <w:bCs/>
          <w:sz w:val="24"/>
          <w:szCs w:val="24"/>
        </w:rPr>
        <w:t>For book:</w:t>
      </w:r>
    </w:p>
    <w:sdt>
      <w:sdtPr>
        <w:id w:val="111145805"/>
        <w:bibliography/>
      </w:sdtPr>
      <w:sdtEndPr>
        <w:rPr>
          <w:rtl/>
        </w:rPr>
      </w:sdtEndPr>
      <w:sdtContent>
        <w:p w:rsidR="009939C1" w:rsidRPr="00804947" w:rsidRDefault="009939C1" w:rsidP="009939C1">
          <w:pPr>
            <w:pStyle w:val="Bibliography"/>
            <w:bidi w:val="0"/>
            <w:rPr>
              <w:rFonts w:asciiTheme="majorBidi" w:hAnsiTheme="majorBidi" w:cstheme="majorBidi"/>
              <w:noProof/>
            </w:rPr>
          </w:pPr>
          <w:r w:rsidRPr="00804947">
            <w:rPr>
              <w:rFonts w:asciiTheme="majorBidi" w:hAnsiTheme="majorBidi" w:cstheme="majorBidi"/>
            </w:rPr>
            <w:fldChar w:fldCharType="begin"/>
          </w:r>
          <w:r w:rsidRPr="00804947">
            <w:rPr>
              <w:rFonts w:asciiTheme="majorBidi" w:hAnsiTheme="majorBidi" w:cstheme="majorBidi"/>
            </w:rPr>
            <w:instrText xml:space="preserve"> BIBLIOGRAPHY </w:instrText>
          </w:r>
          <w:r w:rsidRPr="00804947">
            <w:rPr>
              <w:rFonts w:asciiTheme="majorBidi" w:hAnsiTheme="majorBidi" w:cstheme="majorBidi"/>
            </w:rPr>
            <w:fldChar w:fldCharType="separate"/>
          </w:r>
          <w:r w:rsidRPr="00804947">
            <w:rPr>
              <w:rFonts w:asciiTheme="majorBidi" w:hAnsiTheme="majorBidi" w:cstheme="majorBidi"/>
              <w:noProof/>
            </w:rPr>
            <w:t xml:space="preserve">Mastalerz, J., 1977. </w:t>
          </w:r>
          <w:r w:rsidRPr="00804947">
            <w:rPr>
              <w:rFonts w:asciiTheme="majorBidi" w:hAnsiTheme="majorBidi" w:cstheme="majorBidi"/>
              <w:i/>
              <w:iCs/>
              <w:noProof/>
            </w:rPr>
            <w:t xml:space="preserve">The Greenhouse Environment. </w:t>
          </w:r>
          <w:r w:rsidRPr="00804947">
            <w:rPr>
              <w:rFonts w:asciiTheme="majorBidi" w:hAnsiTheme="majorBidi" w:cstheme="majorBidi"/>
              <w:noProof/>
            </w:rPr>
            <w:t>New York: John Wiley and Sons.</w:t>
          </w:r>
        </w:p>
        <w:p w:rsidR="009939C1" w:rsidRDefault="009939C1" w:rsidP="009939C1">
          <w:pPr>
            <w:rPr>
              <w:rtl/>
            </w:rPr>
          </w:pPr>
          <w:r w:rsidRPr="00804947">
            <w:rPr>
              <w:rFonts w:asciiTheme="majorBidi" w:hAnsiTheme="majorBidi" w:cstheme="majorBidi"/>
              <w:b/>
              <w:bCs/>
              <w:noProof/>
            </w:rPr>
            <w:fldChar w:fldCharType="end"/>
          </w:r>
        </w:p>
      </w:sdtContent>
    </w:sdt>
    <w:p w:rsidR="002E72EA" w:rsidRPr="000602EC" w:rsidRDefault="002E72EA" w:rsidP="002E72EA">
      <w:pPr>
        <w:bidi w:val="0"/>
        <w:spacing w:after="0" w:line="240" w:lineRule="auto"/>
        <w:rPr>
          <w:rFonts w:asciiTheme="majorBidi" w:eastAsia="Times New Roman" w:hAnsiTheme="majorBidi" w:cstheme="majorBidi"/>
          <w:b/>
          <w:bCs/>
          <w:sz w:val="24"/>
          <w:szCs w:val="24"/>
        </w:rPr>
      </w:pPr>
      <w:r w:rsidRPr="000602EC">
        <w:rPr>
          <w:rFonts w:asciiTheme="majorBidi" w:eastAsia="Times New Roman" w:hAnsiTheme="majorBidi" w:cstheme="majorBidi"/>
          <w:b/>
          <w:bCs/>
          <w:sz w:val="24"/>
          <w:szCs w:val="24"/>
        </w:rPr>
        <w:t>For online:</w:t>
      </w:r>
    </w:p>
    <w:p w:rsidR="002E72EA" w:rsidRPr="002E72EA" w:rsidRDefault="002E72EA" w:rsidP="002E72EA">
      <w:pPr>
        <w:bidi w:val="0"/>
        <w:spacing w:after="0" w:line="240" w:lineRule="auto"/>
        <w:rPr>
          <w:rFonts w:asciiTheme="majorBidi" w:eastAsia="Times New Roman" w:hAnsiTheme="majorBidi" w:cstheme="majorBidi"/>
          <w:sz w:val="24"/>
          <w:szCs w:val="24"/>
        </w:rPr>
      </w:pPr>
    </w:p>
    <w:p w:rsidR="002E72EA" w:rsidRPr="002E72EA" w:rsidRDefault="004532DC" w:rsidP="002E72EA">
      <w:pPr>
        <w:pStyle w:val="ListParagraph"/>
        <w:ind w:left="0"/>
        <w:rPr>
          <w:rFonts w:asciiTheme="majorBidi" w:hAnsiTheme="majorBidi" w:cstheme="majorBidi"/>
          <w:sz w:val="24"/>
          <w:szCs w:val="24"/>
        </w:rPr>
      </w:pPr>
      <w:r w:rsidRPr="004532DC">
        <w:rPr>
          <w:rFonts w:asciiTheme="majorBidi" w:hAnsiTheme="majorBidi" w:cstheme="majorBidi"/>
          <w:noProof/>
        </w:rPr>
        <w:t>Roy, S., Nag, S., Maitra, I. and Grewal, H., 2012. International Journal of Advanced Research in Computer Science and Software Engineering. International Journal, [online] 3(6), pp.168, 171. Available at: &lt;http://ijarcsse.com&gt;.</w:t>
      </w:r>
    </w:p>
    <w:p w:rsidR="00201BF1" w:rsidRPr="007B24CA" w:rsidRDefault="007B24CA" w:rsidP="002E72EA">
      <w:pPr>
        <w:bidi w:val="0"/>
        <w:spacing w:after="0" w:line="240" w:lineRule="auto"/>
        <w:rPr>
          <w:rFonts w:asciiTheme="majorBidi" w:hAnsiTheme="majorBidi" w:cstheme="majorBidi"/>
          <w:b/>
          <w:bCs/>
          <w:sz w:val="24"/>
          <w:szCs w:val="24"/>
          <w:lang w:bidi="ar-IQ"/>
        </w:rPr>
      </w:pPr>
      <w:r w:rsidRPr="007B24CA">
        <w:rPr>
          <w:rFonts w:asciiTheme="majorBidi" w:hAnsiTheme="majorBidi" w:cstheme="majorBidi"/>
          <w:b/>
          <w:bCs/>
          <w:sz w:val="24"/>
          <w:szCs w:val="24"/>
          <w:lang w:bidi="ar-IQ"/>
        </w:rPr>
        <w:t>Appendix A</w:t>
      </w:r>
    </w:p>
    <w:p w:rsidR="007B24CA" w:rsidRPr="007B24CA" w:rsidRDefault="007B24CA" w:rsidP="007B24CA">
      <w:pPr>
        <w:bidi w:val="0"/>
        <w:jc w:val="both"/>
        <w:rPr>
          <w:rFonts w:asciiTheme="majorBidi" w:hAnsiTheme="majorBidi" w:cstheme="majorBidi"/>
          <w:sz w:val="24"/>
          <w:szCs w:val="24"/>
        </w:rPr>
      </w:pPr>
      <w:r w:rsidRPr="007B24CA">
        <w:rPr>
          <w:rFonts w:asciiTheme="majorBidi" w:hAnsiTheme="majorBidi" w:cstheme="majorBidi"/>
          <w:sz w:val="24"/>
          <w:szCs w:val="24"/>
        </w:rPr>
        <w:t>Authors including an appendix section should do so after References section. Multiple appendices should all have headings in the style used above. They will automatically be ordered A, B, C etc.</w:t>
      </w:r>
    </w:p>
    <w:p w:rsidR="007B24CA" w:rsidRPr="007B24CA" w:rsidRDefault="007B24CA" w:rsidP="007B24CA">
      <w:pPr>
        <w:pStyle w:val="Els-appendixsubhead"/>
        <w:jc w:val="both"/>
        <w:rPr>
          <w:rFonts w:asciiTheme="majorBidi" w:hAnsiTheme="majorBidi" w:cstheme="majorBidi"/>
          <w:sz w:val="24"/>
          <w:szCs w:val="24"/>
        </w:rPr>
      </w:pPr>
      <w:r w:rsidRPr="007B24CA">
        <w:rPr>
          <w:rFonts w:asciiTheme="majorBidi" w:hAnsiTheme="majorBidi" w:cstheme="majorBidi"/>
          <w:sz w:val="24"/>
          <w:szCs w:val="24"/>
        </w:rPr>
        <w:t>Example of a sub-heading within an appendix</w:t>
      </w:r>
    </w:p>
    <w:p w:rsidR="007B24CA" w:rsidRPr="007B24CA" w:rsidRDefault="007B24CA" w:rsidP="007B24CA">
      <w:pPr>
        <w:bidi w:val="0"/>
        <w:jc w:val="both"/>
        <w:rPr>
          <w:rFonts w:asciiTheme="majorBidi" w:hAnsiTheme="majorBidi" w:cstheme="majorBidi"/>
          <w:sz w:val="24"/>
          <w:szCs w:val="24"/>
        </w:rPr>
      </w:pPr>
      <w:r w:rsidRPr="007B24CA">
        <w:rPr>
          <w:rFonts w:asciiTheme="majorBidi" w:hAnsiTheme="majorBidi" w:cstheme="majorBidi"/>
          <w:sz w:val="24"/>
          <w:szCs w:val="24"/>
        </w:rPr>
        <w:t>There is also the option to include a subheading within the Appendix if you wish.</w:t>
      </w:r>
    </w:p>
    <w:p w:rsidR="00201BF1" w:rsidRPr="002E72EA" w:rsidRDefault="00201BF1" w:rsidP="002E72EA">
      <w:pPr>
        <w:bidi w:val="0"/>
        <w:spacing w:after="0" w:line="240" w:lineRule="auto"/>
        <w:rPr>
          <w:rFonts w:asciiTheme="majorBidi" w:hAnsiTheme="majorBidi" w:cstheme="majorBidi"/>
          <w:sz w:val="24"/>
          <w:szCs w:val="24"/>
          <w:lang w:bidi="ar-IQ"/>
        </w:rPr>
      </w:pPr>
    </w:p>
    <w:p w:rsidR="00201BF1" w:rsidRDefault="00201BF1" w:rsidP="002E72EA">
      <w:pPr>
        <w:bidi w:val="0"/>
        <w:spacing w:after="0" w:line="240" w:lineRule="auto"/>
        <w:rPr>
          <w:rFonts w:ascii="Simplified Arabic" w:hAnsi="Simplified Arabic" w:cs="Simplified Arabic"/>
          <w:sz w:val="24"/>
          <w:szCs w:val="24"/>
          <w:lang w:bidi="ar-IQ"/>
        </w:rPr>
      </w:pPr>
    </w:p>
    <w:p w:rsidR="00201BF1" w:rsidRDefault="00201BF1" w:rsidP="002E72EA">
      <w:pPr>
        <w:bidi w:val="0"/>
        <w:spacing w:after="0" w:line="240" w:lineRule="auto"/>
        <w:rPr>
          <w:rFonts w:ascii="Simplified Arabic" w:hAnsi="Simplified Arabic" w:cs="Simplified Arabic"/>
          <w:sz w:val="24"/>
          <w:szCs w:val="24"/>
          <w:lang w:bidi="ar-IQ"/>
        </w:rPr>
      </w:pPr>
    </w:p>
    <w:p w:rsidR="00201BF1" w:rsidRDefault="00201BF1" w:rsidP="002E72EA">
      <w:pPr>
        <w:bidi w:val="0"/>
        <w:spacing w:after="0" w:line="240" w:lineRule="auto"/>
        <w:rPr>
          <w:rFonts w:ascii="Simplified Arabic" w:hAnsi="Simplified Arabic" w:cs="Simplified Arabic"/>
          <w:sz w:val="24"/>
          <w:szCs w:val="24"/>
          <w:lang w:bidi="ar-IQ"/>
        </w:rPr>
      </w:pPr>
    </w:p>
    <w:p w:rsidR="00201BF1" w:rsidRDefault="00201BF1" w:rsidP="002E72EA">
      <w:pPr>
        <w:bidi w:val="0"/>
        <w:spacing w:after="0" w:line="240" w:lineRule="auto"/>
        <w:rPr>
          <w:rFonts w:ascii="Simplified Arabic" w:hAnsi="Simplified Arabic" w:cs="Simplified Arabic"/>
          <w:sz w:val="24"/>
          <w:szCs w:val="24"/>
          <w:lang w:bidi="ar-IQ"/>
        </w:rPr>
      </w:pPr>
    </w:p>
    <w:p w:rsidR="00201BF1" w:rsidRDefault="00201BF1" w:rsidP="002E72EA">
      <w:pPr>
        <w:bidi w:val="0"/>
        <w:spacing w:after="0" w:line="240" w:lineRule="auto"/>
        <w:rPr>
          <w:rFonts w:ascii="Simplified Arabic" w:hAnsi="Simplified Arabic" w:cs="Simplified Arabic"/>
          <w:sz w:val="24"/>
          <w:szCs w:val="24"/>
          <w:lang w:bidi="ar-IQ"/>
        </w:rPr>
      </w:pPr>
    </w:p>
    <w:p w:rsidR="00201BF1" w:rsidRDefault="00201BF1" w:rsidP="002E72EA">
      <w:pPr>
        <w:bidi w:val="0"/>
        <w:spacing w:after="0" w:line="240" w:lineRule="auto"/>
        <w:rPr>
          <w:rFonts w:ascii="Simplified Arabic" w:hAnsi="Simplified Arabic" w:cs="Simplified Arabic"/>
          <w:sz w:val="24"/>
          <w:szCs w:val="24"/>
          <w:lang w:bidi="ar-IQ"/>
        </w:rPr>
      </w:pPr>
    </w:p>
    <w:p w:rsidR="00201BF1" w:rsidRDefault="00201BF1" w:rsidP="002E72EA">
      <w:pPr>
        <w:bidi w:val="0"/>
        <w:spacing w:after="0" w:line="240" w:lineRule="auto"/>
        <w:rPr>
          <w:rFonts w:ascii="Simplified Arabic" w:hAnsi="Simplified Arabic" w:cs="Simplified Arabic"/>
          <w:sz w:val="24"/>
          <w:szCs w:val="24"/>
          <w:lang w:bidi="ar-IQ"/>
        </w:rPr>
      </w:pPr>
    </w:p>
    <w:p w:rsidR="00201BF1" w:rsidRDefault="00201BF1" w:rsidP="002E72EA">
      <w:pPr>
        <w:bidi w:val="0"/>
        <w:spacing w:after="0" w:line="240" w:lineRule="auto"/>
        <w:rPr>
          <w:rFonts w:ascii="Simplified Arabic" w:hAnsi="Simplified Arabic" w:cs="Simplified Arabic"/>
          <w:sz w:val="24"/>
          <w:szCs w:val="24"/>
          <w:lang w:bidi="ar-IQ"/>
        </w:rPr>
      </w:pPr>
    </w:p>
    <w:p w:rsidR="00201BF1" w:rsidRDefault="00201BF1" w:rsidP="002E72EA">
      <w:pPr>
        <w:bidi w:val="0"/>
        <w:spacing w:after="0" w:line="240" w:lineRule="auto"/>
        <w:rPr>
          <w:rFonts w:ascii="Simplified Arabic" w:hAnsi="Simplified Arabic" w:cs="Simplified Arabic"/>
          <w:sz w:val="24"/>
          <w:szCs w:val="24"/>
          <w:lang w:bidi="ar-IQ"/>
        </w:rPr>
      </w:pPr>
    </w:p>
    <w:p w:rsidR="00201BF1" w:rsidRDefault="00201BF1" w:rsidP="002E72EA">
      <w:pPr>
        <w:bidi w:val="0"/>
        <w:spacing w:after="0" w:line="240" w:lineRule="auto"/>
        <w:rPr>
          <w:rFonts w:ascii="Simplified Arabic" w:hAnsi="Simplified Arabic" w:cs="Simplified Arabic"/>
          <w:sz w:val="24"/>
          <w:szCs w:val="24"/>
          <w:lang w:bidi="ar-IQ"/>
        </w:rPr>
      </w:pPr>
    </w:p>
    <w:p w:rsidR="00201BF1" w:rsidRDefault="00201BF1" w:rsidP="002E72EA">
      <w:pPr>
        <w:bidi w:val="0"/>
        <w:spacing w:after="0" w:line="240" w:lineRule="auto"/>
        <w:rPr>
          <w:rFonts w:ascii="Simplified Arabic" w:hAnsi="Simplified Arabic" w:cs="Simplified Arabic"/>
          <w:sz w:val="24"/>
          <w:szCs w:val="24"/>
          <w:lang w:bidi="ar-IQ"/>
        </w:rPr>
      </w:pPr>
    </w:p>
    <w:p w:rsidR="00201BF1" w:rsidRDefault="00201BF1" w:rsidP="002E72EA">
      <w:pPr>
        <w:bidi w:val="0"/>
        <w:spacing w:after="0" w:line="240" w:lineRule="auto"/>
        <w:rPr>
          <w:rFonts w:ascii="Simplified Arabic" w:hAnsi="Simplified Arabic" w:cs="Simplified Arabic"/>
          <w:sz w:val="24"/>
          <w:szCs w:val="24"/>
          <w:lang w:bidi="ar-IQ"/>
        </w:rPr>
      </w:pPr>
    </w:p>
    <w:p w:rsidR="00201BF1" w:rsidRDefault="00201BF1" w:rsidP="002E72EA">
      <w:pPr>
        <w:bidi w:val="0"/>
        <w:spacing w:after="0" w:line="240" w:lineRule="auto"/>
        <w:rPr>
          <w:rFonts w:ascii="Simplified Arabic" w:hAnsi="Simplified Arabic" w:cs="Simplified Arabic"/>
          <w:sz w:val="24"/>
          <w:szCs w:val="24"/>
          <w:lang w:bidi="ar-IQ"/>
        </w:rPr>
      </w:pPr>
    </w:p>
    <w:sectPr w:rsidR="00201BF1" w:rsidSect="004D4E2D">
      <w:headerReference w:type="default" r:id="rId9"/>
      <w:footerReference w:type="default" r:id="rId10"/>
      <w:headerReference w:type="first" r:id="rId11"/>
      <w:footerReference w:type="first" r:id="rId12"/>
      <w:pgSz w:w="11906" w:h="16838"/>
      <w:pgMar w:top="1276" w:right="1276" w:bottom="1701" w:left="1276" w:header="624" w:footer="1587" w:gutter="0"/>
      <w:pgNumType w:start="1"/>
      <w:cols w:space="708"/>
      <w:titlePg/>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47AF1" w:rsidRDefault="00347AF1" w:rsidP="00EA0FC4">
      <w:pPr>
        <w:spacing w:after="0" w:line="240" w:lineRule="auto"/>
      </w:pPr>
      <w:r>
        <w:separator/>
      </w:r>
    </w:p>
  </w:endnote>
  <w:endnote w:type="continuationSeparator" w:id="0">
    <w:p w:rsidR="00347AF1" w:rsidRDefault="00347AF1" w:rsidP="00EA0F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00000000" w:usb2="00000000" w:usb3="00000000" w:csb0="0000004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Bidi" w:hAnsiTheme="majorBidi" w:cstheme="majorBidi"/>
        <w:rtl/>
      </w:rPr>
      <w:id w:val="-1381320952"/>
      <w:docPartObj>
        <w:docPartGallery w:val="Page Numbers (Bottom of Page)"/>
        <w:docPartUnique/>
      </w:docPartObj>
    </w:sdtPr>
    <w:sdtEndPr>
      <w:rPr>
        <w:noProof/>
      </w:rPr>
    </w:sdtEndPr>
    <w:sdtContent>
      <w:p w:rsidR="00791505" w:rsidRPr="002E60EA" w:rsidRDefault="00791505" w:rsidP="002E60EA">
        <w:pPr>
          <w:pStyle w:val="Footer"/>
          <w:jc w:val="center"/>
          <w:rPr>
            <w:rFonts w:asciiTheme="majorBidi" w:hAnsiTheme="majorBidi" w:cstheme="majorBidi"/>
          </w:rPr>
        </w:pPr>
        <w:r w:rsidRPr="002E60EA">
          <w:rPr>
            <w:rFonts w:asciiTheme="majorBidi" w:hAnsiTheme="majorBidi" w:cstheme="majorBidi"/>
          </w:rPr>
          <w:fldChar w:fldCharType="begin"/>
        </w:r>
        <w:r w:rsidRPr="002E60EA">
          <w:rPr>
            <w:rFonts w:asciiTheme="majorBidi" w:hAnsiTheme="majorBidi" w:cstheme="majorBidi"/>
          </w:rPr>
          <w:instrText xml:space="preserve"> PAGE   \* MERGEFORMAT </w:instrText>
        </w:r>
        <w:r w:rsidRPr="002E60EA">
          <w:rPr>
            <w:rFonts w:asciiTheme="majorBidi" w:hAnsiTheme="majorBidi" w:cstheme="majorBidi"/>
          </w:rPr>
          <w:fldChar w:fldCharType="separate"/>
        </w:r>
        <w:r w:rsidR="00580DF8">
          <w:rPr>
            <w:rFonts w:asciiTheme="majorBidi" w:hAnsiTheme="majorBidi" w:cstheme="majorBidi"/>
            <w:noProof/>
            <w:rtl/>
          </w:rPr>
          <w:t>2</w:t>
        </w:r>
        <w:r w:rsidRPr="002E60EA">
          <w:rPr>
            <w:rFonts w:asciiTheme="majorBidi" w:hAnsiTheme="majorBidi" w:cstheme="majorBidi"/>
            <w:noProof/>
          </w:rPr>
          <w:fldChar w:fldCharType="end"/>
        </w:r>
      </w:p>
    </w:sdtContent>
  </w:sdt>
  <w:p w:rsidR="00791505" w:rsidRDefault="0079150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61" w:type="dxa"/>
      <w:tblBorders>
        <w:top w:val="single" w:sz="4" w:space="0" w:color="auto"/>
      </w:tblBorders>
      <w:tblLook w:val="0000" w:firstRow="0" w:lastRow="0" w:firstColumn="0" w:lastColumn="0" w:noHBand="0" w:noVBand="0"/>
    </w:tblPr>
    <w:tblGrid>
      <w:gridCol w:w="5663"/>
    </w:tblGrid>
    <w:tr w:rsidR="00C50A46" w:rsidRPr="003D7448" w:rsidTr="009405A2">
      <w:trPr>
        <w:trHeight w:val="70"/>
      </w:trPr>
      <w:tc>
        <w:tcPr>
          <w:tcW w:w="5663" w:type="dxa"/>
        </w:tcPr>
        <w:p w:rsidR="00C50A46" w:rsidRPr="003D7448" w:rsidRDefault="00C50A46" w:rsidP="00C50A46">
          <w:pPr>
            <w:tabs>
              <w:tab w:val="center" w:pos="4680"/>
              <w:tab w:val="right" w:pos="9360"/>
            </w:tabs>
            <w:spacing w:after="0" w:line="240" w:lineRule="auto"/>
            <w:rPr>
              <w:rFonts w:ascii="Calibri" w:eastAsia="Times New Roman" w:hAnsi="Calibri" w:cs="Times New Roman"/>
              <w:sz w:val="2"/>
              <w:szCs w:val="2"/>
            </w:rPr>
          </w:pPr>
        </w:p>
      </w:tc>
    </w:tr>
  </w:tbl>
  <w:p w:rsidR="00C50A46" w:rsidRPr="003D7448" w:rsidRDefault="00C50A46" w:rsidP="00C50A46">
    <w:pPr>
      <w:tabs>
        <w:tab w:val="center" w:pos="4680"/>
        <w:tab w:val="right" w:pos="9360"/>
      </w:tabs>
      <w:spacing w:after="0" w:line="240" w:lineRule="auto"/>
      <w:jc w:val="right"/>
      <w:rPr>
        <w:rFonts w:ascii="Times New Roman" w:eastAsia="Times New Roman" w:hAnsi="Times New Roman" w:cs="Times New Roman"/>
        <w:bCs/>
        <w:color w:val="000000"/>
        <w:sz w:val="20"/>
        <w:szCs w:val="20"/>
        <w:rtl/>
        <w:lang w:bidi="ar-IQ"/>
      </w:rPr>
    </w:pPr>
    <w:r w:rsidRPr="003D7448">
      <w:rPr>
        <w:rFonts w:ascii="Times New Roman" w:eastAsia="Times New Roman" w:hAnsi="Times New Roman" w:cs="Times New Roman"/>
        <w:bCs/>
        <w:color w:val="000000"/>
        <w:sz w:val="20"/>
        <w:szCs w:val="20"/>
        <w:lang w:bidi="ar-IQ"/>
      </w:rPr>
      <w:t>*Corresponding author</w:t>
    </w:r>
  </w:p>
  <w:p w:rsidR="00C50A46" w:rsidRPr="003D7448" w:rsidRDefault="00C50A46" w:rsidP="00C50A46">
    <w:pPr>
      <w:tabs>
        <w:tab w:val="center" w:pos="4320"/>
        <w:tab w:val="right" w:pos="8640"/>
      </w:tabs>
      <w:spacing w:after="0" w:line="240" w:lineRule="auto"/>
      <w:jc w:val="right"/>
      <w:rPr>
        <w:rFonts w:ascii="Times New Roman" w:eastAsia="Calibri" w:hAnsi="Times New Roman" w:cs="Times New Roman"/>
        <w:bCs/>
        <w:sz w:val="18"/>
        <w:szCs w:val="18"/>
        <w:rtl/>
        <w:lang w:bidi="ar-IQ"/>
      </w:rPr>
    </w:pPr>
    <w:r w:rsidRPr="003D7448">
      <w:rPr>
        <w:rFonts w:ascii="Times New Roman" w:eastAsia="Calibri" w:hAnsi="Times New Roman" w:cs="Times New Roman"/>
        <w:bCs/>
        <w:sz w:val="18"/>
        <w:szCs w:val="18"/>
        <w:lang w:bidi="ar-IQ"/>
      </w:rPr>
      <w:t>Peer review under the responsibility of University of Baghdad.</w:t>
    </w:r>
  </w:p>
  <w:p w:rsidR="00C50A46" w:rsidRPr="003D7448" w:rsidRDefault="00C50A46" w:rsidP="00C50A46">
    <w:pPr>
      <w:tabs>
        <w:tab w:val="center" w:pos="4320"/>
        <w:tab w:val="right" w:pos="8640"/>
      </w:tabs>
      <w:spacing w:after="0" w:line="240" w:lineRule="auto"/>
      <w:jc w:val="right"/>
      <w:rPr>
        <w:rFonts w:ascii="Times New Roman" w:eastAsia="Calibri" w:hAnsi="Times New Roman" w:cs="Times New Roman"/>
        <w:bCs/>
        <w:color w:val="548DD4"/>
        <w:sz w:val="18"/>
        <w:szCs w:val="18"/>
        <w:lang w:bidi="ar-IQ"/>
      </w:rPr>
    </w:pPr>
    <w:r w:rsidRPr="003D7448">
      <w:rPr>
        <w:rFonts w:ascii="Times New Roman" w:eastAsia="Calibri" w:hAnsi="Times New Roman" w:cs="Times New Roman"/>
        <w:bCs/>
        <w:color w:val="548DD4"/>
        <w:sz w:val="18"/>
        <w:szCs w:val="18"/>
        <w:lang w:bidi="ar-IQ"/>
      </w:rPr>
      <w:t>https://doi.org/10.31026/j.eng.2019.0</w:t>
    </w:r>
    <w:r>
      <w:rPr>
        <w:rFonts w:ascii="Times New Roman" w:eastAsia="Calibri" w:hAnsi="Times New Roman" w:cs="Times New Roman"/>
        <w:bCs/>
        <w:color w:val="548DD4"/>
        <w:sz w:val="18"/>
        <w:szCs w:val="18"/>
        <w:lang w:bidi="ar-IQ"/>
      </w:rPr>
      <w:t>x</w:t>
    </w:r>
    <w:r w:rsidRPr="003D7448">
      <w:rPr>
        <w:rFonts w:ascii="Times New Roman" w:eastAsia="Calibri" w:hAnsi="Times New Roman" w:cs="Times New Roman"/>
        <w:bCs/>
        <w:color w:val="548DD4"/>
        <w:sz w:val="18"/>
        <w:szCs w:val="18"/>
        <w:lang w:bidi="ar-IQ"/>
      </w:rPr>
      <w:t>.0</w:t>
    </w:r>
    <w:r>
      <w:rPr>
        <w:rFonts w:ascii="Times New Roman" w:eastAsia="Calibri" w:hAnsi="Times New Roman" w:cs="Times New Roman"/>
        <w:bCs/>
        <w:color w:val="548DD4"/>
        <w:sz w:val="18"/>
        <w:szCs w:val="18"/>
        <w:lang w:bidi="ar-IQ"/>
      </w:rPr>
      <w:t>x</w:t>
    </w:r>
  </w:p>
  <w:p w:rsidR="00C50A46" w:rsidRPr="003D7448" w:rsidRDefault="00C50A46" w:rsidP="00C50A46">
    <w:pPr>
      <w:tabs>
        <w:tab w:val="center" w:pos="4320"/>
        <w:tab w:val="left" w:pos="8306"/>
        <w:tab w:val="right" w:pos="8640"/>
      </w:tabs>
      <w:spacing w:after="0" w:line="240" w:lineRule="auto"/>
      <w:jc w:val="right"/>
      <w:rPr>
        <w:rFonts w:ascii="Times New Roman" w:eastAsia="Calibri" w:hAnsi="Times New Roman" w:cs="Times New Roman"/>
        <w:bCs/>
        <w:sz w:val="18"/>
        <w:szCs w:val="18"/>
        <w:lang w:bidi="ar-IQ"/>
      </w:rPr>
    </w:pPr>
    <w:r w:rsidRPr="003D7448">
      <w:rPr>
        <w:rFonts w:ascii="Times New Roman" w:eastAsia="Calibri" w:hAnsi="Times New Roman" w:cs="Times New Roman"/>
        <w:bCs/>
        <w:sz w:val="18"/>
        <w:szCs w:val="18"/>
        <w:lang w:bidi="ar-IQ"/>
      </w:rPr>
      <w:t>2520-3339 © 2019 University of Baghdad. Production and hosting by Journal of Engineering.</w:t>
    </w:r>
  </w:p>
  <w:p w:rsidR="00C50A46" w:rsidRPr="003D7448" w:rsidRDefault="00C50A46" w:rsidP="00C50A46">
    <w:pPr>
      <w:tabs>
        <w:tab w:val="center" w:pos="4320"/>
        <w:tab w:val="right" w:pos="8640"/>
      </w:tabs>
      <w:spacing w:after="0" w:line="240" w:lineRule="auto"/>
      <w:jc w:val="right"/>
      <w:rPr>
        <w:rFonts w:ascii="Times New Roman" w:eastAsia="Calibri" w:hAnsi="Times New Roman" w:cs="Times New Roman"/>
        <w:bCs/>
        <w:sz w:val="18"/>
        <w:szCs w:val="18"/>
        <w:u w:val="single"/>
        <w:lang w:bidi="ar-IQ"/>
      </w:rPr>
    </w:pPr>
    <w:r w:rsidRPr="003D7448">
      <w:rPr>
        <w:rFonts w:ascii="Times New Roman" w:eastAsia="Calibri" w:hAnsi="Times New Roman" w:cs="Times New Roman"/>
        <w:bCs/>
        <w:sz w:val="18"/>
        <w:szCs w:val="18"/>
        <w:lang w:bidi="ar-IQ"/>
      </w:rPr>
      <w:t xml:space="preserve">This is an open access article under the CC BY-NC license </w:t>
    </w:r>
    <w:hyperlink r:id="rId1" w:history="1">
      <w:r w:rsidRPr="003D7448">
        <w:rPr>
          <w:rFonts w:ascii="Times New Roman" w:eastAsia="Calibri" w:hAnsi="Times New Roman" w:cs="Times New Roman"/>
          <w:color w:val="0000FF"/>
          <w:sz w:val="18"/>
          <w:szCs w:val="18"/>
          <w:u w:val="single"/>
          <w:lang w:bidi="ar-IQ"/>
        </w:rPr>
        <w:t>http://creativecommons.org/licenses/by-nc/4.0/</w:t>
      </w:r>
    </w:hyperlink>
    <w:r w:rsidRPr="003D7448">
      <w:rPr>
        <w:rFonts w:ascii="Times New Roman" w:eastAsia="Calibri" w:hAnsi="Times New Roman" w:cs="Times New Roman"/>
        <w:bCs/>
        <w:sz w:val="18"/>
        <w:szCs w:val="18"/>
        <w:u w:val="single"/>
        <w:lang w:bidi="ar-IQ"/>
      </w:rPr>
      <w:t>).</w:t>
    </w:r>
  </w:p>
  <w:p w:rsidR="00C50A46" w:rsidRPr="003D7448" w:rsidRDefault="00C50A46" w:rsidP="00C50A46">
    <w:pPr>
      <w:tabs>
        <w:tab w:val="left" w:pos="3105"/>
      </w:tabs>
      <w:spacing w:after="0" w:line="240" w:lineRule="auto"/>
      <w:jc w:val="right"/>
      <w:rPr>
        <w:rFonts w:ascii="Times New Roman" w:eastAsia="Times New Roman" w:hAnsi="Times New Roman" w:cs="Times New Roman"/>
        <w:sz w:val="20"/>
        <w:szCs w:val="20"/>
        <w:lang w:bidi="ar-IQ"/>
      </w:rPr>
    </w:pPr>
    <w:r w:rsidRPr="003D7448">
      <w:rPr>
        <w:rFonts w:ascii="Times New Roman" w:eastAsia="Times New Roman" w:hAnsi="Times New Roman" w:cs="Times New Roman"/>
        <w:bCs/>
        <w:sz w:val="20"/>
        <w:szCs w:val="20"/>
        <w:lang w:bidi="ar-IQ"/>
      </w:rPr>
      <w:t xml:space="preserve">Article received: </w:t>
    </w:r>
    <w:r>
      <w:rPr>
        <w:rFonts w:ascii="Times New Roman" w:eastAsia="Times New Roman" w:hAnsi="Times New Roman" w:cs="Times New Roman"/>
        <w:bCs/>
        <w:sz w:val="20"/>
        <w:szCs w:val="20"/>
        <w:lang w:bidi="ar-IQ"/>
      </w:rPr>
      <w:t>xx</w:t>
    </w:r>
  </w:p>
  <w:p w:rsidR="003C597C" w:rsidRPr="00A74905" w:rsidRDefault="00C50A46" w:rsidP="00C50A46">
    <w:pPr>
      <w:pStyle w:val="Footer"/>
      <w:bidi w:val="0"/>
      <w:rPr>
        <w:rFonts w:asciiTheme="majorBidi" w:hAnsiTheme="majorBidi" w:cstheme="majorBidi"/>
        <w:sz w:val="20"/>
        <w:szCs w:val="20"/>
      </w:rPr>
    </w:pPr>
    <w:r w:rsidRPr="003D7448">
      <w:rPr>
        <w:rFonts w:ascii="Times New Roman" w:eastAsia="Times New Roman" w:hAnsi="Times New Roman" w:cs="Times New Roman"/>
        <w:color w:val="000000"/>
        <w:sz w:val="20"/>
        <w:szCs w:val="20"/>
      </w:rPr>
      <w:t xml:space="preserve">Article accepted: </w:t>
    </w:r>
    <w:r>
      <w:rPr>
        <w:rFonts w:ascii="Times New Roman" w:eastAsia="Times New Roman" w:hAnsi="Times New Roman" w:cs="Times New Roman"/>
        <w:color w:val="000000"/>
        <w:sz w:val="20"/>
        <w:szCs w:val="20"/>
      </w:rPr>
      <w:t>xx</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47AF1" w:rsidRDefault="00347AF1" w:rsidP="00EA0FC4">
      <w:pPr>
        <w:spacing w:after="0" w:line="240" w:lineRule="auto"/>
      </w:pPr>
      <w:r>
        <w:separator/>
      </w:r>
    </w:p>
  </w:footnote>
  <w:footnote w:type="continuationSeparator" w:id="0">
    <w:p w:rsidR="00347AF1" w:rsidRDefault="00347AF1" w:rsidP="00EA0FC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Ind w:w="582" w:type="dxa"/>
      <w:tblLayout w:type="fixed"/>
      <w:tblLook w:val="04A0" w:firstRow="1" w:lastRow="0" w:firstColumn="1" w:lastColumn="0" w:noHBand="0" w:noVBand="1"/>
    </w:tblPr>
    <w:tblGrid>
      <w:gridCol w:w="3118"/>
      <w:gridCol w:w="3283"/>
      <w:gridCol w:w="1273"/>
      <w:gridCol w:w="1447"/>
    </w:tblGrid>
    <w:tr w:rsidR="00B53FC3" w:rsidRPr="00803894" w:rsidTr="009B2000">
      <w:trPr>
        <w:trHeight w:val="529"/>
      </w:trPr>
      <w:tc>
        <w:tcPr>
          <w:tcW w:w="3118" w:type="dxa"/>
          <w:vAlign w:val="center"/>
          <w:hideMark/>
        </w:tcPr>
        <w:p w:rsidR="00B53FC3" w:rsidRPr="00803894" w:rsidRDefault="00B53FC3" w:rsidP="00B53FC3">
          <w:pPr>
            <w:bidi w:val="0"/>
            <w:rPr>
              <w:rFonts w:asciiTheme="majorBidi" w:hAnsiTheme="majorBidi" w:cstheme="majorBidi"/>
              <w:b/>
              <w:bCs/>
              <w:szCs w:val="24"/>
            </w:rPr>
          </w:pPr>
          <w:r w:rsidRPr="00803894">
            <w:rPr>
              <w:rFonts w:asciiTheme="majorBidi" w:hAnsiTheme="majorBidi" w:cstheme="majorBidi"/>
              <w:b/>
              <w:bCs/>
              <w:szCs w:val="24"/>
            </w:rPr>
            <w:t>Journal  of  Engineering</w:t>
          </w:r>
        </w:p>
      </w:tc>
      <w:tc>
        <w:tcPr>
          <w:tcW w:w="3283" w:type="dxa"/>
          <w:vAlign w:val="center"/>
          <w:hideMark/>
        </w:tcPr>
        <w:p w:rsidR="00B53FC3" w:rsidRPr="00803894" w:rsidRDefault="00B53FC3" w:rsidP="007D5FF3">
          <w:pPr>
            <w:bidi w:val="0"/>
            <w:ind w:right="-234"/>
            <w:rPr>
              <w:rFonts w:asciiTheme="majorBidi" w:hAnsiTheme="majorBidi" w:cstheme="majorBidi"/>
              <w:b/>
              <w:bCs/>
              <w:szCs w:val="24"/>
            </w:rPr>
          </w:pPr>
          <w:r w:rsidRPr="00803894">
            <w:rPr>
              <w:rFonts w:asciiTheme="majorBidi" w:hAnsiTheme="majorBidi" w:cstheme="majorBidi"/>
              <w:b/>
              <w:bCs/>
              <w:szCs w:val="24"/>
            </w:rPr>
            <w:t xml:space="preserve">   Volume          January      </w:t>
          </w:r>
        </w:p>
      </w:tc>
      <w:tc>
        <w:tcPr>
          <w:tcW w:w="1273" w:type="dxa"/>
          <w:vAlign w:val="center"/>
          <w:hideMark/>
        </w:tcPr>
        <w:p w:rsidR="00B53FC3" w:rsidRPr="00803894" w:rsidRDefault="00B53FC3" w:rsidP="007D5FF3">
          <w:pPr>
            <w:bidi w:val="0"/>
            <w:rPr>
              <w:rFonts w:asciiTheme="majorBidi" w:hAnsiTheme="majorBidi" w:cstheme="majorBidi"/>
              <w:b/>
              <w:bCs/>
              <w:szCs w:val="24"/>
            </w:rPr>
          </w:pPr>
          <w:r w:rsidRPr="00803894">
            <w:rPr>
              <w:rFonts w:asciiTheme="majorBidi" w:hAnsiTheme="majorBidi" w:cstheme="majorBidi"/>
              <w:b/>
              <w:bCs/>
              <w:szCs w:val="24"/>
            </w:rPr>
            <w:t xml:space="preserve">Number  </w:t>
          </w:r>
        </w:p>
      </w:tc>
      <w:tc>
        <w:tcPr>
          <w:tcW w:w="1447" w:type="dxa"/>
          <w:vAlign w:val="center"/>
          <w:hideMark/>
        </w:tcPr>
        <w:p w:rsidR="00B53FC3" w:rsidRPr="00803894" w:rsidRDefault="00B53FC3" w:rsidP="00B53FC3">
          <w:pPr>
            <w:bidi w:val="0"/>
            <w:ind w:right="360" w:firstLine="360"/>
            <w:rPr>
              <w:rFonts w:asciiTheme="majorBidi" w:hAnsiTheme="majorBidi" w:cstheme="majorBidi"/>
              <w:b/>
              <w:bCs/>
              <w:szCs w:val="24"/>
            </w:rPr>
          </w:pPr>
          <w:r w:rsidRPr="00803894">
            <w:rPr>
              <w:rFonts w:asciiTheme="majorBidi" w:hAnsiTheme="majorBidi" w:cstheme="majorBidi"/>
              <w:b/>
              <w:bCs/>
              <w:noProof/>
              <w:szCs w:val="24"/>
            </w:rPr>
            <w:drawing>
              <wp:inline distT="0" distB="0" distL="0" distR="0" wp14:anchorId="040A734D" wp14:editId="1FF5F0BF">
                <wp:extent cx="380391" cy="381795"/>
                <wp:effectExtent l="0" t="0" r="635" b="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1">
                          <a:extLst>
                            <a:ext uri="{BEBA8EAE-BF5A-486C-A8C5-ECC9F3942E4B}">
                              <a14:imgProps xmlns:a14="http://schemas.microsoft.com/office/drawing/2010/main">
                                <a14:imgLayer r:embed="rId2">
                                  <a14:imgEffect>
                                    <a14:backgroundRemoval t="889" b="96889" l="0" r="100000"/>
                                  </a14:imgEffect>
                                </a14:imgLayer>
                              </a14:imgProps>
                            </a:ext>
                            <a:ext uri="{28A0092B-C50C-407E-A947-70E740481C1C}">
                              <a14:useLocalDpi xmlns:a14="http://schemas.microsoft.com/office/drawing/2010/main" val="0"/>
                            </a:ext>
                          </a:extLst>
                        </a:blip>
                        <a:stretch>
                          <a:fillRect/>
                        </a:stretch>
                      </pic:blipFill>
                      <pic:spPr>
                        <a:xfrm flipH="1">
                          <a:off x="0" y="0"/>
                          <a:ext cx="403764" cy="405254"/>
                        </a:xfrm>
                        <a:prstGeom prst="rect">
                          <a:avLst/>
                        </a:prstGeom>
                      </pic:spPr>
                    </pic:pic>
                  </a:graphicData>
                </a:graphic>
              </wp:inline>
            </w:drawing>
          </w:r>
        </w:p>
      </w:tc>
    </w:tr>
  </w:tbl>
  <w:p w:rsidR="00B53FC3" w:rsidRPr="00803894" w:rsidRDefault="00B53FC3" w:rsidP="00803894">
    <w:pPr>
      <w:pStyle w:val="Header"/>
      <w:rPr>
        <w:sz w:val="18"/>
        <w:szCs w:val="1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565" w:type="dxa"/>
      <w:tblBorders>
        <w:top w:val="single" w:sz="8"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6"/>
      <w:gridCol w:w="5421"/>
      <w:gridCol w:w="1618"/>
    </w:tblGrid>
    <w:tr w:rsidR="00201BF1" w:rsidRPr="008B3DC1" w:rsidTr="008B3DC1">
      <w:tc>
        <w:tcPr>
          <w:tcW w:w="1985" w:type="dxa"/>
          <w:tcBorders>
            <w:top w:val="nil"/>
            <w:bottom w:val="nil"/>
            <w:right w:val="nil"/>
          </w:tcBorders>
          <w:vAlign w:val="center"/>
        </w:tcPr>
        <w:p w:rsidR="00201BF1" w:rsidRPr="008B3DC1" w:rsidRDefault="008B3DC1" w:rsidP="00201BF1">
          <w:pPr>
            <w:tabs>
              <w:tab w:val="right" w:pos="490"/>
            </w:tabs>
            <w:bidi w:val="0"/>
            <w:spacing w:after="0"/>
            <w:rPr>
              <w:rFonts w:asciiTheme="majorBidi" w:hAnsiTheme="majorBidi" w:cstheme="majorBidi"/>
              <w:b/>
              <w:bCs/>
              <w:sz w:val="28"/>
              <w:szCs w:val="28"/>
              <w:lang w:bidi="ar-IQ"/>
            </w:rPr>
          </w:pPr>
          <w:r w:rsidRPr="008B3DC1">
            <w:rPr>
              <w:rFonts w:eastAsia="Calibri"/>
              <w:noProof/>
              <w:sz w:val="28"/>
              <w:szCs w:val="28"/>
            </w:rPr>
            <w:drawing>
              <wp:inline distT="0" distB="0" distL="0" distR="0" wp14:anchorId="4D4E0391" wp14:editId="44EBB2DC">
                <wp:extent cx="1467293" cy="90376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0661" cy="905841"/>
                        </a:xfrm>
                        <a:prstGeom prst="rect">
                          <a:avLst/>
                        </a:prstGeom>
                        <a:noFill/>
                      </pic:spPr>
                    </pic:pic>
                  </a:graphicData>
                </a:graphic>
              </wp:inline>
            </w:drawing>
          </w:r>
        </w:p>
      </w:tc>
      <w:tc>
        <w:tcPr>
          <w:tcW w:w="5954" w:type="dxa"/>
          <w:tcBorders>
            <w:top w:val="single" w:sz="18" w:space="0" w:color="auto"/>
            <w:left w:val="nil"/>
            <w:bottom w:val="single" w:sz="18" w:space="0" w:color="auto"/>
            <w:right w:val="nil"/>
          </w:tcBorders>
          <w:shd w:val="clear" w:color="auto" w:fill="auto"/>
        </w:tcPr>
        <w:p w:rsidR="00201BF1" w:rsidRPr="008B3DC1" w:rsidRDefault="00201BF1" w:rsidP="00201BF1">
          <w:pPr>
            <w:tabs>
              <w:tab w:val="right" w:pos="490"/>
            </w:tabs>
            <w:bidi w:val="0"/>
            <w:spacing w:after="0"/>
            <w:jc w:val="center"/>
            <w:rPr>
              <w:rFonts w:asciiTheme="majorBidi" w:hAnsiTheme="majorBidi" w:cstheme="majorBidi"/>
              <w:b/>
              <w:bCs/>
              <w:sz w:val="28"/>
              <w:szCs w:val="28"/>
              <w:lang w:bidi="ar-IQ"/>
            </w:rPr>
          </w:pPr>
        </w:p>
        <w:p w:rsidR="00201BF1" w:rsidRPr="008B3DC1" w:rsidRDefault="00201BF1" w:rsidP="00201BF1">
          <w:pPr>
            <w:tabs>
              <w:tab w:val="right" w:pos="490"/>
            </w:tabs>
            <w:bidi w:val="0"/>
            <w:spacing w:after="0"/>
            <w:jc w:val="center"/>
            <w:rPr>
              <w:rFonts w:asciiTheme="majorBidi" w:hAnsiTheme="majorBidi" w:cstheme="majorBidi"/>
              <w:b/>
              <w:bCs/>
              <w:sz w:val="36"/>
              <w:szCs w:val="36"/>
              <w:lang w:bidi="ar-IQ"/>
            </w:rPr>
          </w:pPr>
          <w:r w:rsidRPr="008B3DC1">
            <w:rPr>
              <w:rFonts w:asciiTheme="majorBidi" w:hAnsiTheme="majorBidi" w:cstheme="majorBidi"/>
              <w:b/>
              <w:bCs/>
              <w:sz w:val="36"/>
              <w:szCs w:val="36"/>
              <w:lang w:bidi="ar-IQ"/>
            </w:rPr>
            <w:t>Journal of Engineering</w:t>
          </w:r>
        </w:p>
        <w:p w:rsidR="00201BF1" w:rsidRPr="008B3DC1" w:rsidRDefault="00201BF1" w:rsidP="00201BF1">
          <w:pPr>
            <w:tabs>
              <w:tab w:val="right" w:pos="490"/>
            </w:tabs>
            <w:bidi w:val="0"/>
            <w:spacing w:after="0"/>
            <w:jc w:val="center"/>
            <w:rPr>
              <w:rFonts w:asciiTheme="majorBidi" w:hAnsiTheme="majorBidi" w:cstheme="majorBidi"/>
              <w:sz w:val="24"/>
              <w:szCs w:val="24"/>
              <w:lang w:bidi="ar-IQ"/>
            </w:rPr>
          </w:pPr>
          <w:r w:rsidRPr="008B3DC1">
            <w:t xml:space="preserve">journal homepage: </w:t>
          </w:r>
          <w:hyperlink r:id="rId2" w:history="1">
            <w:r w:rsidRPr="008B3DC1">
              <w:rPr>
                <w:rStyle w:val="Hyperlink"/>
                <w:rFonts w:asciiTheme="majorBidi" w:hAnsiTheme="majorBidi" w:cstheme="majorBidi"/>
                <w:sz w:val="24"/>
                <w:szCs w:val="24"/>
                <w:u w:val="none"/>
                <w:lang w:bidi="ar-IQ"/>
              </w:rPr>
              <w:t>www.jcoeng.edu.iq</w:t>
            </w:r>
          </w:hyperlink>
          <w:r w:rsidRPr="008B3DC1">
            <w:rPr>
              <w:rFonts w:asciiTheme="majorBidi" w:hAnsiTheme="majorBidi" w:cstheme="majorBidi"/>
              <w:sz w:val="24"/>
              <w:szCs w:val="24"/>
              <w:lang w:bidi="ar-IQ"/>
            </w:rPr>
            <w:t xml:space="preserve"> </w:t>
          </w:r>
        </w:p>
        <w:p w:rsidR="00201BF1" w:rsidRPr="008B3DC1" w:rsidRDefault="00201BF1" w:rsidP="00201BF1">
          <w:pPr>
            <w:tabs>
              <w:tab w:val="right" w:pos="490"/>
            </w:tabs>
            <w:bidi w:val="0"/>
            <w:spacing w:after="0"/>
            <w:jc w:val="center"/>
            <w:rPr>
              <w:rFonts w:asciiTheme="majorBidi" w:hAnsiTheme="majorBidi" w:cstheme="majorBidi"/>
              <w:lang w:bidi="ar-IQ"/>
            </w:rPr>
          </w:pPr>
          <w:r w:rsidRPr="008B3DC1">
            <w:rPr>
              <w:rFonts w:asciiTheme="majorBidi" w:hAnsiTheme="majorBidi" w:cstheme="majorBidi"/>
              <w:lang w:bidi="ar-IQ"/>
            </w:rPr>
            <w:t>Number</w:t>
          </w:r>
          <w:r w:rsidR="00BF0D14">
            <w:rPr>
              <w:rFonts w:asciiTheme="majorBidi" w:hAnsiTheme="majorBidi" w:cstheme="majorBidi"/>
              <w:lang w:bidi="ar-IQ"/>
            </w:rPr>
            <w:t xml:space="preserve"> xx     Volume xx     Month xx</w:t>
          </w:r>
        </w:p>
      </w:tc>
      <w:tc>
        <w:tcPr>
          <w:tcW w:w="1626" w:type="dxa"/>
          <w:tcBorders>
            <w:top w:val="nil"/>
            <w:left w:val="nil"/>
            <w:bottom w:val="nil"/>
          </w:tcBorders>
          <w:vAlign w:val="center"/>
        </w:tcPr>
        <w:p w:rsidR="00201BF1" w:rsidRPr="008B3DC1" w:rsidRDefault="003E1B4C" w:rsidP="00201BF1">
          <w:pPr>
            <w:tabs>
              <w:tab w:val="right" w:pos="490"/>
            </w:tabs>
            <w:spacing w:after="0"/>
            <w:rPr>
              <w:rFonts w:asciiTheme="majorBidi" w:hAnsiTheme="majorBidi" w:cstheme="majorBidi"/>
              <w:b/>
              <w:bCs/>
              <w:sz w:val="28"/>
              <w:szCs w:val="28"/>
              <w:lang w:bidi="ar-IQ"/>
            </w:rPr>
          </w:pPr>
          <w:r w:rsidRPr="008B3DC1">
            <w:rPr>
              <w:rFonts w:asciiTheme="majorBidi" w:hAnsiTheme="majorBidi" w:cstheme="majorBidi"/>
              <w:b/>
              <w:bCs/>
              <w:noProof/>
              <w:sz w:val="28"/>
              <w:szCs w:val="28"/>
            </w:rPr>
            <w:drawing>
              <wp:inline distT="0" distB="0" distL="0" distR="0" wp14:anchorId="21396BF4" wp14:editId="32EF34CD">
                <wp:extent cx="850605" cy="935665"/>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 final copy.png"/>
                        <pic:cNvPicPr/>
                      </pic:nvPicPr>
                      <pic:blipFill>
                        <a:blip r:embed="rId3" cstate="print">
                          <a:extLst>
                            <a:ext uri="{28A0092B-C50C-407E-A947-70E740481C1C}">
                              <a14:useLocalDpi xmlns:a14="http://schemas.microsoft.com/office/drawing/2010/main" val="0"/>
                            </a:ext>
                          </a:extLst>
                        </a:blip>
                        <a:stretch>
                          <a:fillRect/>
                        </a:stretch>
                      </pic:blipFill>
                      <pic:spPr>
                        <a:xfrm>
                          <a:off x="0" y="0"/>
                          <a:ext cx="848500" cy="933350"/>
                        </a:xfrm>
                        <a:prstGeom prst="rect">
                          <a:avLst/>
                        </a:prstGeom>
                      </pic:spPr>
                    </pic:pic>
                  </a:graphicData>
                </a:graphic>
              </wp:inline>
            </w:drawing>
          </w:r>
        </w:p>
      </w:tc>
    </w:tr>
  </w:tbl>
  <w:p w:rsidR="00201BF1" w:rsidRPr="00803894" w:rsidRDefault="00201BF1" w:rsidP="00201BF1">
    <w:pPr>
      <w:pStyle w:val="Header"/>
      <w:rPr>
        <w:sz w:val="14"/>
        <w:szCs w:val="14"/>
        <w:lang w:bidi="ar-IQ"/>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777EF"/>
    <w:multiLevelType w:val="hybridMultilevel"/>
    <w:tmpl w:val="3A867BCE"/>
    <w:lvl w:ilvl="0" w:tplc="0409000F">
      <w:start w:val="1"/>
      <w:numFmt w:val="decimal"/>
      <w:lvlText w:val="%1."/>
      <w:lvlJc w:val="left"/>
      <w:pPr>
        <w:ind w:left="1134" w:hanging="360"/>
      </w:pPr>
    </w:lvl>
    <w:lvl w:ilvl="1" w:tplc="04090019" w:tentative="1">
      <w:start w:val="1"/>
      <w:numFmt w:val="lowerLetter"/>
      <w:lvlText w:val="%2."/>
      <w:lvlJc w:val="left"/>
      <w:pPr>
        <w:ind w:left="1854" w:hanging="360"/>
      </w:pPr>
    </w:lvl>
    <w:lvl w:ilvl="2" w:tplc="0409001B" w:tentative="1">
      <w:start w:val="1"/>
      <w:numFmt w:val="lowerRoman"/>
      <w:lvlText w:val="%3."/>
      <w:lvlJc w:val="right"/>
      <w:pPr>
        <w:ind w:left="2574" w:hanging="180"/>
      </w:pPr>
    </w:lvl>
    <w:lvl w:ilvl="3" w:tplc="0409000F" w:tentative="1">
      <w:start w:val="1"/>
      <w:numFmt w:val="decimal"/>
      <w:lvlText w:val="%4."/>
      <w:lvlJc w:val="left"/>
      <w:pPr>
        <w:ind w:left="3294" w:hanging="360"/>
      </w:pPr>
    </w:lvl>
    <w:lvl w:ilvl="4" w:tplc="04090019" w:tentative="1">
      <w:start w:val="1"/>
      <w:numFmt w:val="lowerLetter"/>
      <w:lvlText w:val="%5."/>
      <w:lvlJc w:val="left"/>
      <w:pPr>
        <w:ind w:left="4014" w:hanging="360"/>
      </w:pPr>
    </w:lvl>
    <w:lvl w:ilvl="5" w:tplc="0409001B" w:tentative="1">
      <w:start w:val="1"/>
      <w:numFmt w:val="lowerRoman"/>
      <w:lvlText w:val="%6."/>
      <w:lvlJc w:val="right"/>
      <w:pPr>
        <w:ind w:left="4734" w:hanging="180"/>
      </w:pPr>
    </w:lvl>
    <w:lvl w:ilvl="6" w:tplc="0409000F" w:tentative="1">
      <w:start w:val="1"/>
      <w:numFmt w:val="decimal"/>
      <w:lvlText w:val="%7."/>
      <w:lvlJc w:val="left"/>
      <w:pPr>
        <w:ind w:left="5454" w:hanging="360"/>
      </w:pPr>
    </w:lvl>
    <w:lvl w:ilvl="7" w:tplc="04090019" w:tentative="1">
      <w:start w:val="1"/>
      <w:numFmt w:val="lowerLetter"/>
      <w:lvlText w:val="%8."/>
      <w:lvlJc w:val="left"/>
      <w:pPr>
        <w:ind w:left="6174" w:hanging="360"/>
      </w:pPr>
    </w:lvl>
    <w:lvl w:ilvl="8" w:tplc="0409001B" w:tentative="1">
      <w:start w:val="1"/>
      <w:numFmt w:val="lowerRoman"/>
      <w:lvlText w:val="%9."/>
      <w:lvlJc w:val="right"/>
      <w:pPr>
        <w:ind w:left="6894" w:hanging="180"/>
      </w:pPr>
    </w:lvl>
  </w:abstractNum>
  <w:abstractNum w:abstractNumId="1">
    <w:nsid w:val="070B67CA"/>
    <w:multiLevelType w:val="hybridMultilevel"/>
    <w:tmpl w:val="3A867BCE"/>
    <w:lvl w:ilvl="0" w:tplc="0409000F">
      <w:start w:val="1"/>
      <w:numFmt w:val="decimal"/>
      <w:lvlText w:val="%1."/>
      <w:lvlJc w:val="left"/>
      <w:pPr>
        <w:ind w:left="1134" w:hanging="360"/>
      </w:pPr>
    </w:lvl>
    <w:lvl w:ilvl="1" w:tplc="04090019" w:tentative="1">
      <w:start w:val="1"/>
      <w:numFmt w:val="lowerLetter"/>
      <w:lvlText w:val="%2."/>
      <w:lvlJc w:val="left"/>
      <w:pPr>
        <w:ind w:left="1854" w:hanging="360"/>
      </w:pPr>
    </w:lvl>
    <w:lvl w:ilvl="2" w:tplc="0409001B" w:tentative="1">
      <w:start w:val="1"/>
      <w:numFmt w:val="lowerRoman"/>
      <w:lvlText w:val="%3."/>
      <w:lvlJc w:val="right"/>
      <w:pPr>
        <w:ind w:left="2574" w:hanging="180"/>
      </w:pPr>
    </w:lvl>
    <w:lvl w:ilvl="3" w:tplc="0409000F" w:tentative="1">
      <w:start w:val="1"/>
      <w:numFmt w:val="decimal"/>
      <w:lvlText w:val="%4."/>
      <w:lvlJc w:val="left"/>
      <w:pPr>
        <w:ind w:left="3294" w:hanging="360"/>
      </w:pPr>
    </w:lvl>
    <w:lvl w:ilvl="4" w:tplc="04090019" w:tentative="1">
      <w:start w:val="1"/>
      <w:numFmt w:val="lowerLetter"/>
      <w:lvlText w:val="%5."/>
      <w:lvlJc w:val="left"/>
      <w:pPr>
        <w:ind w:left="4014" w:hanging="360"/>
      </w:pPr>
    </w:lvl>
    <w:lvl w:ilvl="5" w:tplc="0409001B" w:tentative="1">
      <w:start w:val="1"/>
      <w:numFmt w:val="lowerRoman"/>
      <w:lvlText w:val="%6."/>
      <w:lvlJc w:val="right"/>
      <w:pPr>
        <w:ind w:left="4734" w:hanging="180"/>
      </w:pPr>
    </w:lvl>
    <w:lvl w:ilvl="6" w:tplc="0409000F" w:tentative="1">
      <w:start w:val="1"/>
      <w:numFmt w:val="decimal"/>
      <w:lvlText w:val="%7."/>
      <w:lvlJc w:val="left"/>
      <w:pPr>
        <w:ind w:left="5454" w:hanging="360"/>
      </w:pPr>
    </w:lvl>
    <w:lvl w:ilvl="7" w:tplc="04090019" w:tentative="1">
      <w:start w:val="1"/>
      <w:numFmt w:val="lowerLetter"/>
      <w:lvlText w:val="%8."/>
      <w:lvlJc w:val="left"/>
      <w:pPr>
        <w:ind w:left="6174" w:hanging="360"/>
      </w:pPr>
    </w:lvl>
    <w:lvl w:ilvl="8" w:tplc="0409001B" w:tentative="1">
      <w:start w:val="1"/>
      <w:numFmt w:val="lowerRoman"/>
      <w:lvlText w:val="%9."/>
      <w:lvlJc w:val="right"/>
      <w:pPr>
        <w:ind w:left="6894" w:hanging="180"/>
      </w:pPr>
    </w:lvl>
  </w:abstractNum>
  <w:abstractNum w:abstractNumId="2">
    <w:nsid w:val="07C9576B"/>
    <w:multiLevelType w:val="hybridMultilevel"/>
    <w:tmpl w:val="6EAC3A90"/>
    <w:lvl w:ilvl="0" w:tplc="B9C89E10">
      <w:start w:val="5"/>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1163245F"/>
    <w:multiLevelType w:val="hybridMultilevel"/>
    <w:tmpl w:val="2C46E94A"/>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58720B8"/>
    <w:multiLevelType w:val="hybridMultilevel"/>
    <w:tmpl w:val="62C6C8B8"/>
    <w:lvl w:ilvl="0" w:tplc="CC3E0494">
      <w:start w:val="1"/>
      <w:numFmt w:val="bullet"/>
      <w:lvlText w:val=""/>
      <w:lvlJc w:val="left"/>
      <w:pPr>
        <w:ind w:left="360" w:hanging="360"/>
      </w:pPr>
      <w:rPr>
        <w:rFonts w:ascii="Symbol" w:hAnsi="Symbol" w:hint="default"/>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16FC6530"/>
    <w:multiLevelType w:val="hybridMultilevel"/>
    <w:tmpl w:val="670C915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A2E0393"/>
    <w:multiLevelType w:val="multilevel"/>
    <w:tmpl w:val="988219DE"/>
    <w:lvl w:ilvl="0">
      <w:start w:val="1"/>
      <w:numFmt w:val="bullet"/>
      <w:pStyle w:val="Els-bulletlist"/>
      <w:lvlText w:val=""/>
      <w:lvlJc w:val="left"/>
      <w:pPr>
        <w:tabs>
          <w:tab w:val="num" w:pos="360"/>
        </w:tabs>
        <w:ind w:left="240" w:hanging="240"/>
      </w:pPr>
      <w:rPr>
        <w:rFonts w:ascii="Symbol" w:hAnsi="Symbol" w:hint="default"/>
      </w:rPr>
    </w:lvl>
    <w:lvl w:ilvl="1">
      <w:start w:val="1"/>
      <w:numFmt w:val="bullet"/>
      <w:lvlText w:val="○"/>
      <w:lvlJc w:val="left"/>
      <w:pPr>
        <w:tabs>
          <w:tab w:val="num" w:pos="600"/>
        </w:tabs>
        <w:ind w:left="480" w:hanging="240"/>
      </w:pPr>
      <w:rPr>
        <w:rFonts w:ascii="Times New Roman" w:hAnsi="Times New Roman" w:hint="default"/>
        <w:sz w:val="28"/>
      </w:rPr>
    </w:lvl>
    <w:lvl w:ilvl="2">
      <w:start w:val="1"/>
      <w:numFmt w:val="bullet"/>
      <w:lvlText w:val="–"/>
      <w:lvlJc w:val="left"/>
      <w:pPr>
        <w:tabs>
          <w:tab w:val="num" w:pos="840"/>
        </w:tabs>
        <w:ind w:left="720" w:hanging="240"/>
      </w:pPr>
      <w:rPr>
        <w:rFonts w:ascii="Times New Roman" w:hAnsi="Times New Roman" w:hint="default"/>
      </w:rPr>
    </w:lvl>
    <w:lvl w:ilvl="3">
      <w:start w:val="1"/>
      <w:numFmt w:val="none"/>
      <w:lvlText w:val="-"/>
      <w:lvlJc w:val="left"/>
      <w:pPr>
        <w:tabs>
          <w:tab w:val="num" w:pos="1080"/>
        </w:tabs>
        <w:ind w:left="960" w:hanging="240"/>
      </w:pPr>
      <w:rPr>
        <w:rFonts w:ascii="Times New Roman" w:hAnsi="Times New Roman" w:hint="default"/>
      </w:rPr>
    </w:lvl>
    <w:lvl w:ilvl="4">
      <w:start w:val="1"/>
      <w:numFmt w:val="none"/>
      <w:lvlText w:val="-"/>
      <w:lvlJc w:val="left"/>
      <w:pPr>
        <w:tabs>
          <w:tab w:val="num" w:pos="1320"/>
        </w:tabs>
        <w:ind w:left="1200" w:hanging="240"/>
      </w:pPr>
      <w:rPr>
        <w:rFonts w:ascii="Times New Roman" w:hAnsi="Times New Roman" w:hint="default"/>
      </w:rPr>
    </w:lvl>
    <w:lvl w:ilvl="5">
      <w:start w:val="1"/>
      <w:numFmt w:val="none"/>
      <w:lvlText w:val="-"/>
      <w:lvlJc w:val="left"/>
      <w:pPr>
        <w:tabs>
          <w:tab w:val="num" w:pos="1560"/>
        </w:tabs>
        <w:ind w:left="1440" w:hanging="240"/>
      </w:pPr>
      <w:rPr>
        <w:rFonts w:ascii="Times New Roman" w:hAnsi="Times New Roman" w:hint="default"/>
      </w:rPr>
    </w:lvl>
    <w:lvl w:ilvl="6">
      <w:start w:val="1"/>
      <w:numFmt w:val="none"/>
      <w:lvlText w:val="-"/>
      <w:lvlJc w:val="left"/>
      <w:pPr>
        <w:tabs>
          <w:tab w:val="num" w:pos="1800"/>
        </w:tabs>
        <w:ind w:left="1680" w:hanging="240"/>
      </w:pPr>
      <w:rPr>
        <w:rFonts w:ascii="Times New Roman" w:hAnsi="Times New Roman" w:hint="default"/>
      </w:rPr>
    </w:lvl>
    <w:lvl w:ilvl="7">
      <w:start w:val="1"/>
      <w:numFmt w:val="none"/>
      <w:lvlText w:val="-"/>
      <w:lvlJc w:val="left"/>
      <w:pPr>
        <w:tabs>
          <w:tab w:val="num" w:pos="2040"/>
        </w:tabs>
        <w:ind w:left="1920" w:hanging="240"/>
      </w:pPr>
      <w:rPr>
        <w:rFonts w:ascii="Times New Roman" w:hAnsi="Times New Roman" w:hint="default"/>
      </w:rPr>
    </w:lvl>
    <w:lvl w:ilvl="8">
      <w:start w:val="1"/>
      <w:numFmt w:val="none"/>
      <w:lvlText w:val="-"/>
      <w:lvlJc w:val="left"/>
      <w:pPr>
        <w:tabs>
          <w:tab w:val="num" w:pos="2280"/>
        </w:tabs>
        <w:ind w:left="2160" w:hanging="240"/>
      </w:pPr>
      <w:rPr>
        <w:rFonts w:ascii="Times New Roman" w:hAnsi="Times New Roman" w:hint="default"/>
      </w:rPr>
    </w:lvl>
  </w:abstractNum>
  <w:abstractNum w:abstractNumId="7">
    <w:nsid w:val="1EC93F8C"/>
    <w:multiLevelType w:val="hybridMultilevel"/>
    <w:tmpl w:val="A7BA31FA"/>
    <w:lvl w:ilvl="0" w:tplc="8DA43CD8">
      <w:start w:val="1"/>
      <w:numFmt w:val="decimal"/>
      <w:lvlText w:val="%1-"/>
      <w:lvlJc w:val="left"/>
      <w:pPr>
        <w:ind w:left="630"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8836E1A"/>
    <w:multiLevelType w:val="hybridMultilevel"/>
    <w:tmpl w:val="3A867BCE"/>
    <w:lvl w:ilvl="0" w:tplc="0409000F">
      <w:start w:val="1"/>
      <w:numFmt w:val="decimal"/>
      <w:lvlText w:val="%1."/>
      <w:lvlJc w:val="left"/>
      <w:pPr>
        <w:ind w:left="1134" w:hanging="360"/>
      </w:pPr>
    </w:lvl>
    <w:lvl w:ilvl="1" w:tplc="04090019" w:tentative="1">
      <w:start w:val="1"/>
      <w:numFmt w:val="lowerLetter"/>
      <w:lvlText w:val="%2."/>
      <w:lvlJc w:val="left"/>
      <w:pPr>
        <w:ind w:left="1854" w:hanging="360"/>
      </w:pPr>
    </w:lvl>
    <w:lvl w:ilvl="2" w:tplc="0409001B" w:tentative="1">
      <w:start w:val="1"/>
      <w:numFmt w:val="lowerRoman"/>
      <w:lvlText w:val="%3."/>
      <w:lvlJc w:val="right"/>
      <w:pPr>
        <w:ind w:left="2574" w:hanging="180"/>
      </w:pPr>
    </w:lvl>
    <w:lvl w:ilvl="3" w:tplc="0409000F" w:tentative="1">
      <w:start w:val="1"/>
      <w:numFmt w:val="decimal"/>
      <w:lvlText w:val="%4."/>
      <w:lvlJc w:val="left"/>
      <w:pPr>
        <w:ind w:left="3294" w:hanging="360"/>
      </w:pPr>
    </w:lvl>
    <w:lvl w:ilvl="4" w:tplc="04090019" w:tentative="1">
      <w:start w:val="1"/>
      <w:numFmt w:val="lowerLetter"/>
      <w:lvlText w:val="%5."/>
      <w:lvlJc w:val="left"/>
      <w:pPr>
        <w:ind w:left="4014" w:hanging="360"/>
      </w:pPr>
    </w:lvl>
    <w:lvl w:ilvl="5" w:tplc="0409001B" w:tentative="1">
      <w:start w:val="1"/>
      <w:numFmt w:val="lowerRoman"/>
      <w:lvlText w:val="%6."/>
      <w:lvlJc w:val="right"/>
      <w:pPr>
        <w:ind w:left="4734" w:hanging="180"/>
      </w:pPr>
    </w:lvl>
    <w:lvl w:ilvl="6" w:tplc="0409000F" w:tentative="1">
      <w:start w:val="1"/>
      <w:numFmt w:val="decimal"/>
      <w:lvlText w:val="%7."/>
      <w:lvlJc w:val="left"/>
      <w:pPr>
        <w:ind w:left="5454" w:hanging="360"/>
      </w:pPr>
    </w:lvl>
    <w:lvl w:ilvl="7" w:tplc="04090019" w:tentative="1">
      <w:start w:val="1"/>
      <w:numFmt w:val="lowerLetter"/>
      <w:lvlText w:val="%8."/>
      <w:lvlJc w:val="left"/>
      <w:pPr>
        <w:ind w:left="6174" w:hanging="360"/>
      </w:pPr>
    </w:lvl>
    <w:lvl w:ilvl="8" w:tplc="0409001B" w:tentative="1">
      <w:start w:val="1"/>
      <w:numFmt w:val="lowerRoman"/>
      <w:lvlText w:val="%9."/>
      <w:lvlJc w:val="right"/>
      <w:pPr>
        <w:ind w:left="6894" w:hanging="180"/>
      </w:pPr>
    </w:lvl>
  </w:abstractNum>
  <w:abstractNum w:abstractNumId="9">
    <w:nsid w:val="28BE3715"/>
    <w:multiLevelType w:val="hybridMultilevel"/>
    <w:tmpl w:val="3A867BCE"/>
    <w:lvl w:ilvl="0" w:tplc="0409000F">
      <w:start w:val="1"/>
      <w:numFmt w:val="decimal"/>
      <w:lvlText w:val="%1."/>
      <w:lvlJc w:val="left"/>
      <w:pPr>
        <w:ind w:left="1134" w:hanging="360"/>
      </w:pPr>
    </w:lvl>
    <w:lvl w:ilvl="1" w:tplc="04090019" w:tentative="1">
      <w:start w:val="1"/>
      <w:numFmt w:val="lowerLetter"/>
      <w:lvlText w:val="%2."/>
      <w:lvlJc w:val="left"/>
      <w:pPr>
        <w:ind w:left="1854" w:hanging="360"/>
      </w:pPr>
    </w:lvl>
    <w:lvl w:ilvl="2" w:tplc="0409001B" w:tentative="1">
      <w:start w:val="1"/>
      <w:numFmt w:val="lowerRoman"/>
      <w:lvlText w:val="%3."/>
      <w:lvlJc w:val="right"/>
      <w:pPr>
        <w:ind w:left="2574" w:hanging="180"/>
      </w:pPr>
    </w:lvl>
    <w:lvl w:ilvl="3" w:tplc="0409000F" w:tentative="1">
      <w:start w:val="1"/>
      <w:numFmt w:val="decimal"/>
      <w:lvlText w:val="%4."/>
      <w:lvlJc w:val="left"/>
      <w:pPr>
        <w:ind w:left="3294" w:hanging="360"/>
      </w:pPr>
    </w:lvl>
    <w:lvl w:ilvl="4" w:tplc="04090019" w:tentative="1">
      <w:start w:val="1"/>
      <w:numFmt w:val="lowerLetter"/>
      <w:lvlText w:val="%5."/>
      <w:lvlJc w:val="left"/>
      <w:pPr>
        <w:ind w:left="4014" w:hanging="360"/>
      </w:pPr>
    </w:lvl>
    <w:lvl w:ilvl="5" w:tplc="0409001B" w:tentative="1">
      <w:start w:val="1"/>
      <w:numFmt w:val="lowerRoman"/>
      <w:lvlText w:val="%6."/>
      <w:lvlJc w:val="right"/>
      <w:pPr>
        <w:ind w:left="4734" w:hanging="180"/>
      </w:pPr>
    </w:lvl>
    <w:lvl w:ilvl="6" w:tplc="0409000F" w:tentative="1">
      <w:start w:val="1"/>
      <w:numFmt w:val="decimal"/>
      <w:lvlText w:val="%7."/>
      <w:lvlJc w:val="left"/>
      <w:pPr>
        <w:ind w:left="5454" w:hanging="360"/>
      </w:pPr>
    </w:lvl>
    <w:lvl w:ilvl="7" w:tplc="04090019" w:tentative="1">
      <w:start w:val="1"/>
      <w:numFmt w:val="lowerLetter"/>
      <w:lvlText w:val="%8."/>
      <w:lvlJc w:val="left"/>
      <w:pPr>
        <w:ind w:left="6174" w:hanging="360"/>
      </w:pPr>
    </w:lvl>
    <w:lvl w:ilvl="8" w:tplc="0409001B" w:tentative="1">
      <w:start w:val="1"/>
      <w:numFmt w:val="lowerRoman"/>
      <w:lvlText w:val="%9."/>
      <w:lvlJc w:val="right"/>
      <w:pPr>
        <w:ind w:left="6894" w:hanging="180"/>
      </w:pPr>
    </w:lvl>
  </w:abstractNum>
  <w:abstractNum w:abstractNumId="10">
    <w:nsid w:val="35077DFB"/>
    <w:multiLevelType w:val="hybridMultilevel"/>
    <w:tmpl w:val="3A867BCE"/>
    <w:lvl w:ilvl="0" w:tplc="0409000F">
      <w:start w:val="1"/>
      <w:numFmt w:val="decimal"/>
      <w:lvlText w:val="%1."/>
      <w:lvlJc w:val="left"/>
      <w:pPr>
        <w:ind w:left="1134" w:hanging="360"/>
      </w:pPr>
    </w:lvl>
    <w:lvl w:ilvl="1" w:tplc="04090019" w:tentative="1">
      <w:start w:val="1"/>
      <w:numFmt w:val="lowerLetter"/>
      <w:lvlText w:val="%2."/>
      <w:lvlJc w:val="left"/>
      <w:pPr>
        <w:ind w:left="1854" w:hanging="360"/>
      </w:pPr>
    </w:lvl>
    <w:lvl w:ilvl="2" w:tplc="0409001B" w:tentative="1">
      <w:start w:val="1"/>
      <w:numFmt w:val="lowerRoman"/>
      <w:lvlText w:val="%3."/>
      <w:lvlJc w:val="right"/>
      <w:pPr>
        <w:ind w:left="2574" w:hanging="180"/>
      </w:pPr>
    </w:lvl>
    <w:lvl w:ilvl="3" w:tplc="0409000F" w:tentative="1">
      <w:start w:val="1"/>
      <w:numFmt w:val="decimal"/>
      <w:lvlText w:val="%4."/>
      <w:lvlJc w:val="left"/>
      <w:pPr>
        <w:ind w:left="3294" w:hanging="360"/>
      </w:pPr>
    </w:lvl>
    <w:lvl w:ilvl="4" w:tplc="04090019" w:tentative="1">
      <w:start w:val="1"/>
      <w:numFmt w:val="lowerLetter"/>
      <w:lvlText w:val="%5."/>
      <w:lvlJc w:val="left"/>
      <w:pPr>
        <w:ind w:left="4014" w:hanging="360"/>
      </w:pPr>
    </w:lvl>
    <w:lvl w:ilvl="5" w:tplc="0409001B" w:tentative="1">
      <w:start w:val="1"/>
      <w:numFmt w:val="lowerRoman"/>
      <w:lvlText w:val="%6."/>
      <w:lvlJc w:val="right"/>
      <w:pPr>
        <w:ind w:left="4734" w:hanging="180"/>
      </w:pPr>
    </w:lvl>
    <w:lvl w:ilvl="6" w:tplc="0409000F" w:tentative="1">
      <w:start w:val="1"/>
      <w:numFmt w:val="decimal"/>
      <w:lvlText w:val="%7."/>
      <w:lvlJc w:val="left"/>
      <w:pPr>
        <w:ind w:left="5454" w:hanging="360"/>
      </w:pPr>
    </w:lvl>
    <w:lvl w:ilvl="7" w:tplc="04090019" w:tentative="1">
      <w:start w:val="1"/>
      <w:numFmt w:val="lowerLetter"/>
      <w:lvlText w:val="%8."/>
      <w:lvlJc w:val="left"/>
      <w:pPr>
        <w:ind w:left="6174" w:hanging="360"/>
      </w:pPr>
    </w:lvl>
    <w:lvl w:ilvl="8" w:tplc="0409001B" w:tentative="1">
      <w:start w:val="1"/>
      <w:numFmt w:val="lowerRoman"/>
      <w:lvlText w:val="%9."/>
      <w:lvlJc w:val="right"/>
      <w:pPr>
        <w:ind w:left="6894" w:hanging="180"/>
      </w:pPr>
    </w:lvl>
  </w:abstractNum>
  <w:abstractNum w:abstractNumId="11">
    <w:nsid w:val="3F862FAB"/>
    <w:multiLevelType w:val="hybridMultilevel"/>
    <w:tmpl w:val="4FF85FDA"/>
    <w:lvl w:ilvl="0" w:tplc="A0D6A40E">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4BC933C0"/>
    <w:multiLevelType w:val="hybridMultilevel"/>
    <w:tmpl w:val="105AB0D2"/>
    <w:lvl w:ilvl="0" w:tplc="D3146048">
      <w:start w:val="5"/>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F1A6707"/>
    <w:multiLevelType w:val="multilevel"/>
    <w:tmpl w:val="A934A458"/>
    <w:lvl w:ilvl="0">
      <w:start w:val="3"/>
      <w:numFmt w:val="decimal"/>
      <w:lvlText w:val="%1"/>
      <w:lvlJc w:val="left"/>
      <w:pPr>
        <w:ind w:left="375" w:hanging="375"/>
      </w:pPr>
      <w:rPr>
        <w:rFonts w:hint="default"/>
      </w:rPr>
    </w:lvl>
    <w:lvl w:ilvl="1">
      <w:start w:val="4"/>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56FA77DC"/>
    <w:multiLevelType w:val="hybridMultilevel"/>
    <w:tmpl w:val="BE5EB188"/>
    <w:lvl w:ilvl="0" w:tplc="310AC3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77B474A"/>
    <w:multiLevelType w:val="hybridMultilevel"/>
    <w:tmpl w:val="A4A8629E"/>
    <w:lvl w:ilvl="0" w:tplc="2DE03A28">
      <w:start w:val="1"/>
      <w:numFmt w:val="decimal"/>
      <w:lvlText w:val="%1-"/>
      <w:lvlJc w:val="left"/>
      <w:pPr>
        <w:ind w:left="720" w:hanging="360"/>
      </w:pPr>
      <w:rPr>
        <w:rFonts w:eastAsiaTheme="minorEastAsia"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E827A20"/>
    <w:multiLevelType w:val="multilevel"/>
    <w:tmpl w:val="931E524C"/>
    <w:lvl w:ilvl="0">
      <w:start w:val="1"/>
      <w:numFmt w:val="upperLetter"/>
      <w:suff w:val="nothing"/>
      <w:lvlText w:val="Appendix %1. "/>
      <w:lvlJc w:val="left"/>
      <w:pPr>
        <w:ind w:left="0" w:firstLine="0"/>
      </w:pPr>
      <w:rPr>
        <w:b/>
        <w:i w:val="0"/>
      </w:rPr>
    </w:lvl>
    <w:lvl w:ilvl="1">
      <w:start w:val="1"/>
      <w:numFmt w:val="decimal"/>
      <w:pStyle w:val="Els-appendixsubhead"/>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num" w:pos="360"/>
        </w:tabs>
        <w:ind w:left="0" w:firstLine="0"/>
      </w:pPr>
    </w:lvl>
    <w:lvl w:ilvl="3">
      <w:start w:val="1"/>
      <w:numFmt w:val="none"/>
      <w:lvlText w:val=""/>
      <w:lvlJc w:val="right"/>
      <w:pPr>
        <w:tabs>
          <w:tab w:val="num" w:pos="360"/>
        </w:tabs>
        <w:ind w:left="0" w:firstLine="0"/>
      </w:pPr>
    </w:lvl>
    <w:lvl w:ilvl="4">
      <w:start w:val="1"/>
      <w:numFmt w:val="none"/>
      <w:lvlText w:val=""/>
      <w:lvlJc w:val="left"/>
      <w:pPr>
        <w:tabs>
          <w:tab w:val="num" w:pos="360"/>
        </w:tabs>
        <w:ind w:left="0" w:firstLine="0"/>
      </w:pPr>
    </w:lvl>
    <w:lvl w:ilvl="5">
      <w:start w:val="1"/>
      <w:numFmt w:val="none"/>
      <w:lvlText w:val=""/>
      <w:lvlJc w:val="left"/>
      <w:pPr>
        <w:tabs>
          <w:tab w:val="num" w:pos="360"/>
        </w:tabs>
        <w:ind w:left="0" w:firstLine="0"/>
      </w:pPr>
    </w:lvl>
    <w:lvl w:ilvl="6">
      <w:start w:val="1"/>
      <w:numFmt w:val="none"/>
      <w:lvlText w:val=""/>
      <w:lvlJc w:val="left"/>
      <w:pPr>
        <w:tabs>
          <w:tab w:val="num" w:pos="360"/>
        </w:tabs>
        <w:ind w:left="0" w:firstLine="0"/>
      </w:pPr>
    </w:lvl>
    <w:lvl w:ilvl="7">
      <w:start w:val="1"/>
      <w:numFmt w:val="none"/>
      <w:lvlText w:val=""/>
      <w:lvlJc w:val="left"/>
      <w:pPr>
        <w:tabs>
          <w:tab w:val="num" w:pos="360"/>
        </w:tabs>
        <w:ind w:left="0" w:firstLine="0"/>
      </w:pPr>
    </w:lvl>
    <w:lvl w:ilvl="8">
      <w:start w:val="1"/>
      <w:numFmt w:val="none"/>
      <w:lvlText w:val=""/>
      <w:lvlJc w:val="left"/>
      <w:pPr>
        <w:tabs>
          <w:tab w:val="num" w:pos="360"/>
        </w:tabs>
        <w:ind w:left="0" w:firstLine="0"/>
      </w:pPr>
    </w:lvl>
  </w:abstractNum>
  <w:abstractNum w:abstractNumId="17">
    <w:nsid w:val="6374238F"/>
    <w:multiLevelType w:val="hybridMultilevel"/>
    <w:tmpl w:val="E35AB7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67102647"/>
    <w:multiLevelType w:val="multilevel"/>
    <w:tmpl w:val="563CD850"/>
    <w:lvl w:ilvl="0">
      <w:start w:val="1"/>
      <w:numFmt w:val="decimal"/>
      <w:lvlText w:val="%1."/>
      <w:lvlJc w:val="left"/>
      <w:pPr>
        <w:ind w:left="720" w:hanging="360"/>
      </w:pPr>
      <w:rPr>
        <w:rFonts w:hint="default"/>
      </w:rPr>
    </w:lvl>
    <w:lvl w:ilvl="1">
      <w:start w:val="1"/>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6A7A0E19"/>
    <w:multiLevelType w:val="hybridMultilevel"/>
    <w:tmpl w:val="E88E1C18"/>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74D43623"/>
    <w:multiLevelType w:val="hybridMultilevel"/>
    <w:tmpl w:val="3A867BCE"/>
    <w:lvl w:ilvl="0" w:tplc="0409000F">
      <w:start w:val="1"/>
      <w:numFmt w:val="decimal"/>
      <w:lvlText w:val="%1."/>
      <w:lvlJc w:val="left"/>
      <w:pPr>
        <w:ind w:left="1134" w:hanging="360"/>
      </w:pPr>
    </w:lvl>
    <w:lvl w:ilvl="1" w:tplc="04090019" w:tentative="1">
      <w:start w:val="1"/>
      <w:numFmt w:val="lowerLetter"/>
      <w:lvlText w:val="%2."/>
      <w:lvlJc w:val="left"/>
      <w:pPr>
        <w:ind w:left="1854" w:hanging="360"/>
      </w:pPr>
    </w:lvl>
    <w:lvl w:ilvl="2" w:tplc="0409001B" w:tentative="1">
      <w:start w:val="1"/>
      <w:numFmt w:val="lowerRoman"/>
      <w:lvlText w:val="%3."/>
      <w:lvlJc w:val="right"/>
      <w:pPr>
        <w:ind w:left="2574" w:hanging="180"/>
      </w:pPr>
    </w:lvl>
    <w:lvl w:ilvl="3" w:tplc="0409000F" w:tentative="1">
      <w:start w:val="1"/>
      <w:numFmt w:val="decimal"/>
      <w:lvlText w:val="%4."/>
      <w:lvlJc w:val="left"/>
      <w:pPr>
        <w:ind w:left="3294" w:hanging="360"/>
      </w:pPr>
    </w:lvl>
    <w:lvl w:ilvl="4" w:tplc="04090019" w:tentative="1">
      <w:start w:val="1"/>
      <w:numFmt w:val="lowerLetter"/>
      <w:lvlText w:val="%5."/>
      <w:lvlJc w:val="left"/>
      <w:pPr>
        <w:ind w:left="4014" w:hanging="360"/>
      </w:pPr>
    </w:lvl>
    <w:lvl w:ilvl="5" w:tplc="0409001B" w:tentative="1">
      <w:start w:val="1"/>
      <w:numFmt w:val="lowerRoman"/>
      <w:lvlText w:val="%6."/>
      <w:lvlJc w:val="right"/>
      <w:pPr>
        <w:ind w:left="4734" w:hanging="180"/>
      </w:pPr>
    </w:lvl>
    <w:lvl w:ilvl="6" w:tplc="0409000F" w:tentative="1">
      <w:start w:val="1"/>
      <w:numFmt w:val="decimal"/>
      <w:lvlText w:val="%7."/>
      <w:lvlJc w:val="left"/>
      <w:pPr>
        <w:ind w:left="5454" w:hanging="360"/>
      </w:pPr>
    </w:lvl>
    <w:lvl w:ilvl="7" w:tplc="04090019" w:tentative="1">
      <w:start w:val="1"/>
      <w:numFmt w:val="lowerLetter"/>
      <w:lvlText w:val="%8."/>
      <w:lvlJc w:val="left"/>
      <w:pPr>
        <w:ind w:left="6174" w:hanging="360"/>
      </w:pPr>
    </w:lvl>
    <w:lvl w:ilvl="8" w:tplc="0409001B" w:tentative="1">
      <w:start w:val="1"/>
      <w:numFmt w:val="lowerRoman"/>
      <w:lvlText w:val="%9."/>
      <w:lvlJc w:val="right"/>
      <w:pPr>
        <w:ind w:left="6894" w:hanging="180"/>
      </w:pPr>
    </w:lvl>
  </w:abstractNum>
  <w:abstractNum w:abstractNumId="21">
    <w:nsid w:val="7617261B"/>
    <w:multiLevelType w:val="hybridMultilevel"/>
    <w:tmpl w:val="41248DB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7C3D0105"/>
    <w:multiLevelType w:val="hybridMultilevel"/>
    <w:tmpl w:val="8A72D15A"/>
    <w:lvl w:ilvl="0" w:tplc="310AC3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8"/>
  </w:num>
  <w:num w:numId="3">
    <w:abstractNumId w:val="9"/>
  </w:num>
  <w:num w:numId="4">
    <w:abstractNumId w:val="1"/>
  </w:num>
  <w:num w:numId="5">
    <w:abstractNumId w:val="10"/>
  </w:num>
  <w:num w:numId="6">
    <w:abstractNumId w:val="20"/>
  </w:num>
  <w:num w:numId="7">
    <w:abstractNumId w:val="0"/>
  </w:num>
  <w:num w:numId="8">
    <w:abstractNumId w:val="14"/>
  </w:num>
  <w:num w:numId="9">
    <w:abstractNumId w:val="22"/>
  </w:num>
  <w:num w:numId="10">
    <w:abstractNumId w:val="15"/>
  </w:num>
  <w:num w:numId="11">
    <w:abstractNumId w:val="13"/>
  </w:num>
  <w:num w:numId="12">
    <w:abstractNumId w:val="21"/>
  </w:num>
  <w:num w:numId="13">
    <w:abstractNumId w:val="19"/>
  </w:num>
  <w:num w:numId="14">
    <w:abstractNumId w:val="11"/>
  </w:num>
  <w:num w:numId="15">
    <w:abstractNumId w:val="3"/>
  </w:num>
  <w:num w:numId="16">
    <w:abstractNumId w:val="17"/>
  </w:num>
  <w:num w:numId="17">
    <w:abstractNumId w:val="7"/>
  </w:num>
  <w:num w:numId="18">
    <w:abstractNumId w:val="4"/>
  </w:num>
  <w:num w:numId="19">
    <w:abstractNumId w:val="12"/>
  </w:num>
  <w:num w:numId="20">
    <w:abstractNumId w:val="2"/>
  </w:num>
  <w:num w:numId="21">
    <w:abstractNumId w:val="18"/>
  </w:num>
  <w:num w:numId="22">
    <w:abstractNumId w:val="6"/>
  </w:num>
  <w:num w:numId="2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TM0NTcysDA0MTa0MDBQ0lEKTi0uzszPAymwqAUAw7dZziwAAAA="/>
  </w:docVars>
  <w:rsids>
    <w:rsidRoot w:val="00792127"/>
    <w:rsid w:val="000602EC"/>
    <w:rsid w:val="00061A63"/>
    <w:rsid w:val="00077773"/>
    <w:rsid w:val="000853DE"/>
    <w:rsid w:val="000B6029"/>
    <w:rsid w:val="000C0856"/>
    <w:rsid w:val="000C4B69"/>
    <w:rsid w:val="000D6120"/>
    <w:rsid w:val="000D7B92"/>
    <w:rsid w:val="000E29FA"/>
    <w:rsid w:val="000E3273"/>
    <w:rsid w:val="0010343A"/>
    <w:rsid w:val="0010387E"/>
    <w:rsid w:val="001062DD"/>
    <w:rsid w:val="0011213F"/>
    <w:rsid w:val="00145AFD"/>
    <w:rsid w:val="001463FB"/>
    <w:rsid w:val="00150B23"/>
    <w:rsid w:val="00154819"/>
    <w:rsid w:val="00161A30"/>
    <w:rsid w:val="001623AD"/>
    <w:rsid w:val="001648C2"/>
    <w:rsid w:val="001861DF"/>
    <w:rsid w:val="001877B2"/>
    <w:rsid w:val="001930D7"/>
    <w:rsid w:val="001B6A94"/>
    <w:rsid w:val="001C0877"/>
    <w:rsid w:val="001C4885"/>
    <w:rsid w:val="001D0FC5"/>
    <w:rsid w:val="001D7D2E"/>
    <w:rsid w:val="001E76CF"/>
    <w:rsid w:val="001F7560"/>
    <w:rsid w:val="001F7634"/>
    <w:rsid w:val="00201BF1"/>
    <w:rsid w:val="00204BAA"/>
    <w:rsid w:val="002062C1"/>
    <w:rsid w:val="00206F67"/>
    <w:rsid w:val="002155BC"/>
    <w:rsid w:val="002165E1"/>
    <w:rsid w:val="00217BB3"/>
    <w:rsid w:val="00221009"/>
    <w:rsid w:val="002228D8"/>
    <w:rsid w:val="00231F9A"/>
    <w:rsid w:val="00241E38"/>
    <w:rsid w:val="0025672F"/>
    <w:rsid w:val="00256B49"/>
    <w:rsid w:val="00263F5E"/>
    <w:rsid w:val="00275F26"/>
    <w:rsid w:val="00281E3D"/>
    <w:rsid w:val="0028334A"/>
    <w:rsid w:val="00286574"/>
    <w:rsid w:val="002932E3"/>
    <w:rsid w:val="002A2486"/>
    <w:rsid w:val="002B2CEF"/>
    <w:rsid w:val="002C3CF0"/>
    <w:rsid w:val="002D2402"/>
    <w:rsid w:val="002D2B1A"/>
    <w:rsid w:val="002E60EA"/>
    <w:rsid w:val="002E72EA"/>
    <w:rsid w:val="00303309"/>
    <w:rsid w:val="003105CF"/>
    <w:rsid w:val="00310D45"/>
    <w:rsid w:val="0031495B"/>
    <w:rsid w:val="00326423"/>
    <w:rsid w:val="0033044D"/>
    <w:rsid w:val="003319C9"/>
    <w:rsid w:val="00333E34"/>
    <w:rsid w:val="0033786C"/>
    <w:rsid w:val="00347AF1"/>
    <w:rsid w:val="00362DEF"/>
    <w:rsid w:val="00363EE5"/>
    <w:rsid w:val="00372F6B"/>
    <w:rsid w:val="00382EEF"/>
    <w:rsid w:val="00395AD3"/>
    <w:rsid w:val="00397032"/>
    <w:rsid w:val="003976B8"/>
    <w:rsid w:val="003A34DD"/>
    <w:rsid w:val="003A376F"/>
    <w:rsid w:val="003A3C98"/>
    <w:rsid w:val="003B1975"/>
    <w:rsid w:val="003C597C"/>
    <w:rsid w:val="003D28B6"/>
    <w:rsid w:val="003E1B4C"/>
    <w:rsid w:val="003F148F"/>
    <w:rsid w:val="003F17AE"/>
    <w:rsid w:val="004007BE"/>
    <w:rsid w:val="00415BE3"/>
    <w:rsid w:val="00423D2C"/>
    <w:rsid w:val="004313C1"/>
    <w:rsid w:val="00444F8A"/>
    <w:rsid w:val="004532DC"/>
    <w:rsid w:val="00455A35"/>
    <w:rsid w:val="00470246"/>
    <w:rsid w:val="00475C7E"/>
    <w:rsid w:val="004A19A7"/>
    <w:rsid w:val="004A21E9"/>
    <w:rsid w:val="004A66B5"/>
    <w:rsid w:val="004B7031"/>
    <w:rsid w:val="004C401C"/>
    <w:rsid w:val="004C4A35"/>
    <w:rsid w:val="004D4E2D"/>
    <w:rsid w:val="004E1DC2"/>
    <w:rsid w:val="004E4CC7"/>
    <w:rsid w:val="004F3208"/>
    <w:rsid w:val="004F36B9"/>
    <w:rsid w:val="004F5176"/>
    <w:rsid w:val="005005CB"/>
    <w:rsid w:val="005037DD"/>
    <w:rsid w:val="00504D11"/>
    <w:rsid w:val="00510451"/>
    <w:rsid w:val="00510DB3"/>
    <w:rsid w:val="00511870"/>
    <w:rsid w:val="00517ABB"/>
    <w:rsid w:val="00522498"/>
    <w:rsid w:val="00526DC1"/>
    <w:rsid w:val="00530E86"/>
    <w:rsid w:val="00541550"/>
    <w:rsid w:val="005421D6"/>
    <w:rsid w:val="00547138"/>
    <w:rsid w:val="00552010"/>
    <w:rsid w:val="00554339"/>
    <w:rsid w:val="00580DF8"/>
    <w:rsid w:val="005815B9"/>
    <w:rsid w:val="00582714"/>
    <w:rsid w:val="005927AA"/>
    <w:rsid w:val="0059541A"/>
    <w:rsid w:val="005D0757"/>
    <w:rsid w:val="005D3659"/>
    <w:rsid w:val="005E146A"/>
    <w:rsid w:val="005E5C9D"/>
    <w:rsid w:val="005F5762"/>
    <w:rsid w:val="005F6E2E"/>
    <w:rsid w:val="00605BAC"/>
    <w:rsid w:val="00616D02"/>
    <w:rsid w:val="0062243E"/>
    <w:rsid w:val="00626DA2"/>
    <w:rsid w:val="00634AD3"/>
    <w:rsid w:val="00645268"/>
    <w:rsid w:val="006603DA"/>
    <w:rsid w:val="006672D2"/>
    <w:rsid w:val="0066747A"/>
    <w:rsid w:val="006713CA"/>
    <w:rsid w:val="006862B1"/>
    <w:rsid w:val="00686310"/>
    <w:rsid w:val="006C5FDA"/>
    <w:rsid w:val="006D08C8"/>
    <w:rsid w:val="006D303C"/>
    <w:rsid w:val="006D58E9"/>
    <w:rsid w:val="006E6A77"/>
    <w:rsid w:val="006E7D21"/>
    <w:rsid w:val="006F42CC"/>
    <w:rsid w:val="0071164C"/>
    <w:rsid w:val="00722DC1"/>
    <w:rsid w:val="0072313A"/>
    <w:rsid w:val="00727CCA"/>
    <w:rsid w:val="00746E82"/>
    <w:rsid w:val="00751E4B"/>
    <w:rsid w:val="00764AC5"/>
    <w:rsid w:val="00770001"/>
    <w:rsid w:val="007732D1"/>
    <w:rsid w:val="007809B8"/>
    <w:rsid w:val="007809BD"/>
    <w:rsid w:val="00786ABB"/>
    <w:rsid w:val="00791505"/>
    <w:rsid w:val="00792127"/>
    <w:rsid w:val="00796AD8"/>
    <w:rsid w:val="007A0C19"/>
    <w:rsid w:val="007A4521"/>
    <w:rsid w:val="007B24CA"/>
    <w:rsid w:val="007B4193"/>
    <w:rsid w:val="007B6184"/>
    <w:rsid w:val="007D5FF3"/>
    <w:rsid w:val="007F7A86"/>
    <w:rsid w:val="008013DF"/>
    <w:rsid w:val="00802126"/>
    <w:rsid w:val="008035D7"/>
    <w:rsid w:val="00803894"/>
    <w:rsid w:val="00804947"/>
    <w:rsid w:val="008063AE"/>
    <w:rsid w:val="008114BD"/>
    <w:rsid w:val="0081668C"/>
    <w:rsid w:val="0083205D"/>
    <w:rsid w:val="00835453"/>
    <w:rsid w:val="0086480C"/>
    <w:rsid w:val="00875D97"/>
    <w:rsid w:val="00876329"/>
    <w:rsid w:val="00876E85"/>
    <w:rsid w:val="008837DD"/>
    <w:rsid w:val="008905B5"/>
    <w:rsid w:val="00895ECD"/>
    <w:rsid w:val="008A307D"/>
    <w:rsid w:val="008B3D51"/>
    <w:rsid w:val="008B3DC1"/>
    <w:rsid w:val="008D3662"/>
    <w:rsid w:val="008F57FB"/>
    <w:rsid w:val="00904E91"/>
    <w:rsid w:val="009054FB"/>
    <w:rsid w:val="00923D48"/>
    <w:rsid w:val="00927EEB"/>
    <w:rsid w:val="009440D9"/>
    <w:rsid w:val="00953E97"/>
    <w:rsid w:val="009547D2"/>
    <w:rsid w:val="00960FA1"/>
    <w:rsid w:val="009627CC"/>
    <w:rsid w:val="00973947"/>
    <w:rsid w:val="0097475E"/>
    <w:rsid w:val="00974F65"/>
    <w:rsid w:val="00991B4F"/>
    <w:rsid w:val="009939C1"/>
    <w:rsid w:val="009953D2"/>
    <w:rsid w:val="009A5287"/>
    <w:rsid w:val="009C1EF7"/>
    <w:rsid w:val="009C233D"/>
    <w:rsid w:val="009D569A"/>
    <w:rsid w:val="009F1D76"/>
    <w:rsid w:val="00A0734A"/>
    <w:rsid w:val="00A1023A"/>
    <w:rsid w:val="00A601A4"/>
    <w:rsid w:val="00A66D29"/>
    <w:rsid w:val="00A67471"/>
    <w:rsid w:val="00A7387F"/>
    <w:rsid w:val="00A74905"/>
    <w:rsid w:val="00A83E0D"/>
    <w:rsid w:val="00A87931"/>
    <w:rsid w:val="00A93CC8"/>
    <w:rsid w:val="00A95CE4"/>
    <w:rsid w:val="00AB2C55"/>
    <w:rsid w:val="00AC1C4A"/>
    <w:rsid w:val="00AD7DA2"/>
    <w:rsid w:val="00AE5A30"/>
    <w:rsid w:val="00AF24D0"/>
    <w:rsid w:val="00AF5E57"/>
    <w:rsid w:val="00AF7069"/>
    <w:rsid w:val="00B066A1"/>
    <w:rsid w:val="00B12DB4"/>
    <w:rsid w:val="00B30F9F"/>
    <w:rsid w:val="00B346EB"/>
    <w:rsid w:val="00B37286"/>
    <w:rsid w:val="00B46CA1"/>
    <w:rsid w:val="00B53FC3"/>
    <w:rsid w:val="00B610AD"/>
    <w:rsid w:val="00B82939"/>
    <w:rsid w:val="00B8707A"/>
    <w:rsid w:val="00B872D7"/>
    <w:rsid w:val="00B87554"/>
    <w:rsid w:val="00B94E44"/>
    <w:rsid w:val="00BA63DC"/>
    <w:rsid w:val="00BA743C"/>
    <w:rsid w:val="00BB4F26"/>
    <w:rsid w:val="00BB7976"/>
    <w:rsid w:val="00BC53EA"/>
    <w:rsid w:val="00BE48B4"/>
    <w:rsid w:val="00BF0D14"/>
    <w:rsid w:val="00BF30D2"/>
    <w:rsid w:val="00BF5CF0"/>
    <w:rsid w:val="00C05A8E"/>
    <w:rsid w:val="00C15DF8"/>
    <w:rsid w:val="00C15E90"/>
    <w:rsid w:val="00C20306"/>
    <w:rsid w:val="00C506EF"/>
    <w:rsid w:val="00C50A46"/>
    <w:rsid w:val="00C568E7"/>
    <w:rsid w:val="00C57E93"/>
    <w:rsid w:val="00C604FB"/>
    <w:rsid w:val="00C6050B"/>
    <w:rsid w:val="00C62CD7"/>
    <w:rsid w:val="00C7048A"/>
    <w:rsid w:val="00C743B7"/>
    <w:rsid w:val="00C747E6"/>
    <w:rsid w:val="00C77578"/>
    <w:rsid w:val="00C86489"/>
    <w:rsid w:val="00C952CF"/>
    <w:rsid w:val="00CA3101"/>
    <w:rsid w:val="00CB00C2"/>
    <w:rsid w:val="00CB50CF"/>
    <w:rsid w:val="00CC5717"/>
    <w:rsid w:val="00CD4749"/>
    <w:rsid w:val="00CF5886"/>
    <w:rsid w:val="00D00E02"/>
    <w:rsid w:val="00D259CF"/>
    <w:rsid w:val="00D31816"/>
    <w:rsid w:val="00D4045A"/>
    <w:rsid w:val="00D407CA"/>
    <w:rsid w:val="00D418F4"/>
    <w:rsid w:val="00D41A55"/>
    <w:rsid w:val="00D4297F"/>
    <w:rsid w:val="00D72A98"/>
    <w:rsid w:val="00D756BF"/>
    <w:rsid w:val="00D8094D"/>
    <w:rsid w:val="00D836B1"/>
    <w:rsid w:val="00D9272D"/>
    <w:rsid w:val="00D954C1"/>
    <w:rsid w:val="00D97CAE"/>
    <w:rsid w:val="00DA2027"/>
    <w:rsid w:val="00DA2854"/>
    <w:rsid w:val="00DA656C"/>
    <w:rsid w:val="00DB353A"/>
    <w:rsid w:val="00DD144C"/>
    <w:rsid w:val="00DD5B2A"/>
    <w:rsid w:val="00DE2304"/>
    <w:rsid w:val="00E145F4"/>
    <w:rsid w:val="00E16AC9"/>
    <w:rsid w:val="00E263AB"/>
    <w:rsid w:val="00E5238B"/>
    <w:rsid w:val="00E6250E"/>
    <w:rsid w:val="00E62D29"/>
    <w:rsid w:val="00E70D52"/>
    <w:rsid w:val="00E71D7F"/>
    <w:rsid w:val="00E81172"/>
    <w:rsid w:val="00EA02FB"/>
    <w:rsid w:val="00EA09BA"/>
    <w:rsid w:val="00EA0FC4"/>
    <w:rsid w:val="00EB2B5B"/>
    <w:rsid w:val="00EC4D4B"/>
    <w:rsid w:val="00ED0203"/>
    <w:rsid w:val="00ED0469"/>
    <w:rsid w:val="00ED15D2"/>
    <w:rsid w:val="00ED67FE"/>
    <w:rsid w:val="00EF48D9"/>
    <w:rsid w:val="00EF771B"/>
    <w:rsid w:val="00F04F8B"/>
    <w:rsid w:val="00F06E41"/>
    <w:rsid w:val="00F2003B"/>
    <w:rsid w:val="00F20151"/>
    <w:rsid w:val="00F317CF"/>
    <w:rsid w:val="00F323D4"/>
    <w:rsid w:val="00F43861"/>
    <w:rsid w:val="00F52517"/>
    <w:rsid w:val="00F61313"/>
    <w:rsid w:val="00F70109"/>
    <w:rsid w:val="00F716FC"/>
    <w:rsid w:val="00F730B0"/>
    <w:rsid w:val="00F8778B"/>
    <w:rsid w:val="00F956EE"/>
    <w:rsid w:val="00FB01CC"/>
    <w:rsid w:val="00FB1AF1"/>
    <w:rsid w:val="00FB444B"/>
    <w:rsid w:val="00FB6E90"/>
    <w:rsid w:val="00FB7022"/>
    <w:rsid w:val="00FB7162"/>
    <w:rsid w:val="00FB7296"/>
    <w:rsid w:val="00FD1D73"/>
    <w:rsid w:val="00FD5567"/>
    <w:rsid w:val="00FE255C"/>
    <w:rsid w:val="00FE5B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370113E-FD56-4681-AEF0-DCF6AE3A1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2127"/>
    <w:pPr>
      <w:bidi/>
      <w:spacing w:after="200" w:line="276" w:lineRule="auto"/>
    </w:pPr>
  </w:style>
  <w:style w:type="paragraph" w:styleId="Heading1">
    <w:name w:val="heading 1"/>
    <w:basedOn w:val="Normal"/>
    <w:next w:val="Normal"/>
    <w:link w:val="Heading1Char"/>
    <w:uiPriority w:val="9"/>
    <w:qFormat/>
    <w:rsid w:val="0031495B"/>
    <w:pPr>
      <w:keepNext/>
      <w:keepLines/>
      <w:bidi w:val="0"/>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241E38"/>
    <w:pPr>
      <w:keepNext/>
      <w:keepLines/>
      <w:spacing w:before="40" w:after="0" w:line="259" w:lineRule="auto"/>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792127"/>
    <w:rPr>
      <w:color w:val="0000FF"/>
      <w:u w:val="single"/>
    </w:rPr>
  </w:style>
  <w:style w:type="character" w:styleId="FootnoteReference">
    <w:name w:val="footnote reference"/>
    <w:basedOn w:val="DefaultParagraphFont"/>
    <w:uiPriority w:val="99"/>
    <w:semiHidden/>
    <w:unhideWhenUsed/>
    <w:rsid w:val="003F148F"/>
    <w:rPr>
      <w:vertAlign w:val="superscript"/>
    </w:rPr>
  </w:style>
  <w:style w:type="paragraph" w:styleId="ListParagraph">
    <w:name w:val="List Paragraph"/>
    <w:basedOn w:val="Normal"/>
    <w:uiPriority w:val="34"/>
    <w:qFormat/>
    <w:rsid w:val="0031495B"/>
    <w:pPr>
      <w:bidi w:val="0"/>
      <w:ind w:left="720"/>
      <w:contextualSpacing/>
    </w:pPr>
  </w:style>
  <w:style w:type="character" w:customStyle="1" w:styleId="Heading1Char">
    <w:name w:val="Heading 1 Char"/>
    <w:basedOn w:val="DefaultParagraphFont"/>
    <w:link w:val="Heading1"/>
    <w:uiPriority w:val="9"/>
    <w:rsid w:val="0031495B"/>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sid w:val="00241E38"/>
    <w:rPr>
      <w:rFonts w:asciiTheme="majorHAnsi" w:eastAsiaTheme="majorEastAsia" w:hAnsiTheme="majorHAnsi" w:cstheme="majorBidi"/>
      <w:color w:val="2E74B5" w:themeColor="accent1" w:themeShade="BF"/>
      <w:sz w:val="26"/>
      <w:szCs w:val="26"/>
    </w:rPr>
  </w:style>
  <w:style w:type="paragraph" w:styleId="Header">
    <w:name w:val="header"/>
    <w:basedOn w:val="Normal"/>
    <w:link w:val="HeaderChar"/>
    <w:uiPriority w:val="99"/>
    <w:unhideWhenUsed/>
    <w:rsid w:val="00241E38"/>
    <w:pPr>
      <w:tabs>
        <w:tab w:val="center" w:pos="4153"/>
        <w:tab w:val="right" w:pos="8306"/>
      </w:tabs>
      <w:spacing w:after="0" w:line="240" w:lineRule="auto"/>
    </w:pPr>
  </w:style>
  <w:style w:type="character" w:customStyle="1" w:styleId="HeaderChar">
    <w:name w:val="Header Char"/>
    <w:basedOn w:val="DefaultParagraphFont"/>
    <w:link w:val="Header"/>
    <w:uiPriority w:val="99"/>
    <w:rsid w:val="00241E38"/>
  </w:style>
  <w:style w:type="paragraph" w:styleId="Footer">
    <w:name w:val="footer"/>
    <w:basedOn w:val="Normal"/>
    <w:link w:val="FooterChar"/>
    <w:uiPriority w:val="99"/>
    <w:unhideWhenUsed/>
    <w:rsid w:val="00241E38"/>
    <w:pPr>
      <w:tabs>
        <w:tab w:val="center" w:pos="4153"/>
        <w:tab w:val="right" w:pos="8306"/>
      </w:tabs>
      <w:spacing w:after="0" w:line="240" w:lineRule="auto"/>
    </w:pPr>
  </w:style>
  <w:style w:type="character" w:customStyle="1" w:styleId="FooterChar">
    <w:name w:val="Footer Char"/>
    <w:basedOn w:val="DefaultParagraphFont"/>
    <w:link w:val="Footer"/>
    <w:uiPriority w:val="99"/>
    <w:rsid w:val="00241E38"/>
  </w:style>
  <w:style w:type="character" w:styleId="PlaceholderText">
    <w:name w:val="Placeholder Text"/>
    <w:basedOn w:val="DefaultParagraphFont"/>
    <w:uiPriority w:val="99"/>
    <w:semiHidden/>
    <w:rsid w:val="00241E38"/>
    <w:rPr>
      <w:color w:val="808080"/>
    </w:rPr>
  </w:style>
  <w:style w:type="paragraph" w:customStyle="1" w:styleId="IEEEParagraph">
    <w:name w:val="IEEE Paragraph"/>
    <w:basedOn w:val="Normal"/>
    <w:link w:val="IEEEParagraphChar"/>
    <w:rsid w:val="00241E38"/>
    <w:pPr>
      <w:bidi w:val="0"/>
      <w:adjustRightInd w:val="0"/>
      <w:snapToGrid w:val="0"/>
      <w:spacing w:after="0" w:line="240" w:lineRule="auto"/>
      <w:ind w:firstLine="216"/>
      <w:jc w:val="both"/>
    </w:pPr>
    <w:rPr>
      <w:rFonts w:ascii="Times New Roman" w:eastAsia="SimSun" w:hAnsi="Times New Roman" w:cs="Times New Roman"/>
      <w:sz w:val="20"/>
      <w:szCs w:val="24"/>
      <w:lang w:val="en-AU" w:eastAsia="zh-CN"/>
    </w:rPr>
  </w:style>
  <w:style w:type="character" w:customStyle="1" w:styleId="IEEEParagraphChar">
    <w:name w:val="IEEE Paragraph Char"/>
    <w:basedOn w:val="DefaultParagraphFont"/>
    <w:link w:val="IEEEParagraph"/>
    <w:rsid w:val="00241E38"/>
    <w:rPr>
      <w:rFonts w:ascii="Times New Roman" w:eastAsia="SimSun" w:hAnsi="Times New Roman" w:cs="Times New Roman"/>
      <w:sz w:val="20"/>
      <w:szCs w:val="24"/>
      <w:lang w:val="en-AU" w:eastAsia="zh-CN"/>
    </w:rPr>
  </w:style>
  <w:style w:type="table" w:styleId="TableGrid">
    <w:name w:val="Table Grid"/>
    <w:basedOn w:val="TableNormal"/>
    <w:uiPriority w:val="59"/>
    <w:rsid w:val="00FE5B32"/>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5421D6"/>
    <w:pPr>
      <w:bidi w:val="0"/>
      <w:spacing w:after="0" w:line="240" w:lineRule="auto"/>
    </w:pPr>
    <w:rPr>
      <w:sz w:val="20"/>
      <w:szCs w:val="20"/>
    </w:rPr>
  </w:style>
  <w:style w:type="character" w:customStyle="1" w:styleId="FootnoteTextChar">
    <w:name w:val="Footnote Text Char"/>
    <w:basedOn w:val="DefaultParagraphFont"/>
    <w:link w:val="FootnoteText"/>
    <w:uiPriority w:val="99"/>
    <w:rsid w:val="005421D6"/>
    <w:rPr>
      <w:sz w:val="20"/>
      <w:szCs w:val="20"/>
    </w:rPr>
  </w:style>
  <w:style w:type="paragraph" w:customStyle="1" w:styleId="IEEEReferenceItem">
    <w:name w:val="IEEE Reference Item"/>
    <w:basedOn w:val="Normal"/>
    <w:rsid w:val="005421D6"/>
    <w:pPr>
      <w:tabs>
        <w:tab w:val="num" w:pos="432"/>
      </w:tabs>
      <w:bidi w:val="0"/>
      <w:adjustRightInd w:val="0"/>
      <w:snapToGrid w:val="0"/>
      <w:spacing w:after="0" w:line="240" w:lineRule="auto"/>
      <w:ind w:left="432" w:hanging="432"/>
      <w:jc w:val="both"/>
    </w:pPr>
    <w:rPr>
      <w:rFonts w:ascii="Times New Roman" w:eastAsia="SimSun" w:hAnsi="Times New Roman" w:cs="Times New Roman"/>
      <w:sz w:val="16"/>
      <w:szCs w:val="24"/>
      <w:lang w:eastAsia="zh-CN"/>
    </w:rPr>
  </w:style>
  <w:style w:type="paragraph" w:customStyle="1" w:styleId="Default">
    <w:name w:val="Default"/>
    <w:rsid w:val="005421D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uthor">
    <w:name w:val="author"/>
    <w:basedOn w:val="DefaultParagraphFont"/>
    <w:rsid w:val="00077773"/>
  </w:style>
  <w:style w:type="character" w:customStyle="1" w:styleId="author-name">
    <w:name w:val="author-name"/>
    <w:basedOn w:val="DefaultParagraphFont"/>
    <w:rsid w:val="00077773"/>
  </w:style>
  <w:style w:type="character" w:customStyle="1" w:styleId="sr-only">
    <w:name w:val="sr-only"/>
    <w:basedOn w:val="DefaultParagraphFont"/>
    <w:rsid w:val="00077773"/>
  </w:style>
  <w:style w:type="paragraph" w:styleId="BalloonText">
    <w:name w:val="Balloon Text"/>
    <w:basedOn w:val="Normal"/>
    <w:link w:val="BalloonTextChar"/>
    <w:uiPriority w:val="99"/>
    <w:semiHidden/>
    <w:unhideWhenUsed/>
    <w:rsid w:val="00B30F9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30F9F"/>
    <w:rPr>
      <w:rFonts w:ascii="Tahoma" w:hAnsi="Tahoma" w:cs="Tahoma"/>
      <w:sz w:val="16"/>
      <w:szCs w:val="16"/>
    </w:rPr>
  </w:style>
  <w:style w:type="paragraph" w:customStyle="1" w:styleId="Els-body-text">
    <w:name w:val="Els-body-text"/>
    <w:rsid w:val="00541550"/>
    <w:pPr>
      <w:spacing w:after="0" w:line="240" w:lineRule="exact"/>
      <w:ind w:firstLine="238"/>
      <w:jc w:val="both"/>
    </w:pPr>
    <w:rPr>
      <w:rFonts w:ascii="Times New Roman" w:eastAsia="SimSun" w:hAnsi="Times New Roman" w:cs="Times New Roman"/>
      <w:sz w:val="20"/>
      <w:szCs w:val="20"/>
    </w:rPr>
  </w:style>
  <w:style w:type="paragraph" w:customStyle="1" w:styleId="Els-bulletlist">
    <w:name w:val="Els-bulletlist"/>
    <w:basedOn w:val="Els-body-text"/>
    <w:rsid w:val="00541550"/>
    <w:pPr>
      <w:numPr>
        <w:numId w:val="22"/>
      </w:numPr>
      <w:tabs>
        <w:tab w:val="left" w:pos="240"/>
      </w:tabs>
      <w:jc w:val="left"/>
    </w:pPr>
  </w:style>
  <w:style w:type="paragraph" w:customStyle="1" w:styleId="Els-acknowledgement">
    <w:name w:val="Els-acknowledgement"/>
    <w:next w:val="Normal"/>
    <w:rsid w:val="001930D7"/>
    <w:pPr>
      <w:keepNext/>
      <w:spacing w:before="480" w:after="240" w:line="220" w:lineRule="exact"/>
    </w:pPr>
    <w:rPr>
      <w:rFonts w:ascii="Times New Roman" w:eastAsia="SimSun" w:hAnsi="Times New Roman" w:cs="Times New Roman"/>
      <w:b/>
      <w:sz w:val="20"/>
      <w:szCs w:val="20"/>
    </w:rPr>
  </w:style>
  <w:style w:type="paragraph" w:customStyle="1" w:styleId="Els-appendixsubhead">
    <w:name w:val="Els-appendixsubhead"/>
    <w:next w:val="Normal"/>
    <w:rsid w:val="007B24CA"/>
    <w:pPr>
      <w:numPr>
        <w:ilvl w:val="1"/>
        <w:numId w:val="23"/>
      </w:numPr>
      <w:spacing w:before="240" w:after="240" w:line="220" w:lineRule="exact"/>
    </w:pPr>
    <w:rPr>
      <w:rFonts w:ascii="Times New Roman" w:eastAsia="SimSun" w:hAnsi="Times New Roman" w:cs="Times New Roman"/>
      <w:i/>
      <w:sz w:val="20"/>
      <w:szCs w:val="20"/>
    </w:rPr>
  </w:style>
  <w:style w:type="paragraph" w:styleId="Bibliography">
    <w:name w:val="Bibliography"/>
    <w:basedOn w:val="Normal"/>
    <w:next w:val="Normal"/>
    <w:uiPriority w:val="37"/>
    <w:unhideWhenUsed/>
    <w:rsid w:val="00333E34"/>
  </w:style>
  <w:style w:type="character" w:styleId="Emphasis">
    <w:name w:val="Emphasis"/>
    <w:basedOn w:val="DefaultParagraphFont"/>
    <w:uiPriority w:val="20"/>
    <w:qFormat/>
    <w:rsid w:val="009939C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675600">
      <w:bodyDiv w:val="1"/>
      <w:marLeft w:val="0"/>
      <w:marRight w:val="0"/>
      <w:marTop w:val="0"/>
      <w:marBottom w:val="0"/>
      <w:divBdr>
        <w:top w:val="none" w:sz="0" w:space="0" w:color="auto"/>
        <w:left w:val="none" w:sz="0" w:space="0" w:color="auto"/>
        <w:bottom w:val="none" w:sz="0" w:space="0" w:color="auto"/>
        <w:right w:val="none" w:sz="0" w:space="0" w:color="auto"/>
      </w:divBdr>
    </w:div>
    <w:div w:id="205604986">
      <w:bodyDiv w:val="1"/>
      <w:marLeft w:val="0"/>
      <w:marRight w:val="0"/>
      <w:marTop w:val="0"/>
      <w:marBottom w:val="0"/>
      <w:divBdr>
        <w:top w:val="none" w:sz="0" w:space="0" w:color="auto"/>
        <w:left w:val="none" w:sz="0" w:space="0" w:color="auto"/>
        <w:bottom w:val="none" w:sz="0" w:space="0" w:color="auto"/>
        <w:right w:val="none" w:sz="0" w:space="0" w:color="auto"/>
      </w:divBdr>
    </w:div>
    <w:div w:id="348407908">
      <w:bodyDiv w:val="1"/>
      <w:marLeft w:val="0"/>
      <w:marRight w:val="0"/>
      <w:marTop w:val="0"/>
      <w:marBottom w:val="0"/>
      <w:divBdr>
        <w:top w:val="none" w:sz="0" w:space="0" w:color="auto"/>
        <w:left w:val="none" w:sz="0" w:space="0" w:color="auto"/>
        <w:bottom w:val="none" w:sz="0" w:space="0" w:color="auto"/>
        <w:right w:val="none" w:sz="0" w:space="0" w:color="auto"/>
      </w:divBdr>
    </w:div>
    <w:div w:id="462619002">
      <w:bodyDiv w:val="1"/>
      <w:marLeft w:val="0"/>
      <w:marRight w:val="0"/>
      <w:marTop w:val="0"/>
      <w:marBottom w:val="0"/>
      <w:divBdr>
        <w:top w:val="none" w:sz="0" w:space="0" w:color="auto"/>
        <w:left w:val="none" w:sz="0" w:space="0" w:color="auto"/>
        <w:bottom w:val="none" w:sz="0" w:space="0" w:color="auto"/>
        <w:right w:val="none" w:sz="0" w:space="0" w:color="auto"/>
      </w:divBdr>
    </w:div>
    <w:div w:id="465895438">
      <w:bodyDiv w:val="1"/>
      <w:marLeft w:val="0"/>
      <w:marRight w:val="0"/>
      <w:marTop w:val="0"/>
      <w:marBottom w:val="0"/>
      <w:divBdr>
        <w:top w:val="none" w:sz="0" w:space="0" w:color="auto"/>
        <w:left w:val="none" w:sz="0" w:space="0" w:color="auto"/>
        <w:bottom w:val="none" w:sz="0" w:space="0" w:color="auto"/>
        <w:right w:val="none" w:sz="0" w:space="0" w:color="auto"/>
      </w:divBdr>
    </w:div>
    <w:div w:id="589630134">
      <w:bodyDiv w:val="1"/>
      <w:marLeft w:val="0"/>
      <w:marRight w:val="0"/>
      <w:marTop w:val="0"/>
      <w:marBottom w:val="0"/>
      <w:divBdr>
        <w:top w:val="none" w:sz="0" w:space="0" w:color="auto"/>
        <w:left w:val="none" w:sz="0" w:space="0" w:color="auto"/>
        <w:bottom w:val="none" w:sz="0" w:space="0" w:color="auto"/>
        <w:right w:val="none" w:sz="0" w:space="0" w:color="auto"/>
      </w:divBdr>
    </w:div>
    <w:div w:id="1580554312">
      <w:bodyDiv w:val="1"/>
      <w:marLeft w:val="0"/>
      <w:marRight w:val="0"/>
      <w:marTop w:val="0"/>
      <w:marBottom w:val="0"/>
      <w:divBdr>
        <w:top w:val="none" w:sz="0" w:space="0" w:color="auto"/>
        <w:left w:val="none" w:sz="0" w:space="0" w:color="auto"/>
        <w:bottom w:val="none" w:sz="0" w:space="0" w:color="auto"/>
        <w:right w:val="none" w:sz="0" w:space="0" w:color="auto"/>
      </w:divBdr>
    </w:div>
    <w:div w:id="1729379943">
      <w:bodyDiv w:val="1"/>
      <w:marLeft w:val="0"/>
      <w:marRight w:val="0"/>
      <w:marTop w:val="0"/>
      <w:marBottom w:val="0"/>
      <w:divBdr>
        <w:top w:val="none" w:sz="0" w:space="0" w:color="auto"/>
        <w:left w:val="none" w:sz="0" w:space="0" w:color="auto"/>
        <w:bottom w:val="none" w:sz="0" w:space="0" w:color="auto"/>
        <w:right w:val="none" w:sz="0" w:space="0" w:color="auto"/>
      </w:divBdr>
    </w:div>
    <w:div w:id="2001539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hyperlink" Target="http://creativecommons.org/licenses/by-nc/4.0/"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www.jcoeng.edu.iq" TargetMode="External"/><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oleObject" Target="file:///E:\Download\hanaa%20MSC%202016-2017\excel%20dat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1"/>
          <c:order val="0"/>
          <c:tx>
            <c:v>3 mm perforation</c:v>
          </c:tx>
          <c:spPr>
            <a:ln w="19050" cap="rnd">
              <a:noFill/>
              <a:round/>
            </a:ln>
            <a:effectLst/>
          </c:spPr>
          <c:marker>
            <c:symbol val="square"/>
            <c:size val="6"/>
            <c:spPr>
              <a:noFill/>
              <a:ln w="9525">
                <a:solidFill>
                  <a:schemeClr val="tx1"/>
                </a:solidFill>
              </a:ln>
              <a:effectLst/>
            </c:spPr>
          </c:marker>
          <c:trendline>
            <c:spPr>
              <a:ln w="12700" cap="rnd">
                <a:solidFill>
                  <a:schemeClr val="tx1"/>
                </a:solidFill>
                <a:prstDash val="solid"/>
              </a:ln>
              <a:effectLst/>
            </c:spPr>
            <c:trendlineType val="poly"/>
            <c:order val="2"/>
            <c:dispRSqr val="0"/>
            <c:dispEq val="0"/>
          </c:trendline>
          <c:xVal>
            <c:numRef>
              <c:f>ورقة2!$C$5:$C$9</c:f>
              <c:numCache>
                <c:formatCode>General</c:formatCode>
                <c:ptCount val="5"/>
                <c:pt idx="0">
                  <c:v>0.01</c:v>
                </c:pt>
                <c:pt idx="1">
                  <c:v>0.03</c:v>
                </c:pt>
                <c:pt idx="2">
                  <c:v>0.05</c:v>
                </c:pt>
                <c:pt idx="3">
                  <c:v>7.0000000000000007E-2</c:v>
                </c:pt>
                <c:pt idx="4">
                  <c:v>0.1</c:v>
                </c:pt>
              </c:numCache>
            </c:numRef>
          </c:xVal>
          <c:yVal>
            <c:numRef>
              <c:f>ورقة2!$E$5:$E$9</c:f>
              <c:numCache>
                <c:formatCode>General</c:formatCode>
                <c:ptCount val="5"/>
                <c:pt idx="0">
                  <c:v>15.8</c:v>
                </c:pt>
                <c:pt idx="1">
                  <c:v>18.5</c:v>
                </c:pt>
                <c:pt idx="2">
                  <c:v>26</c:v>
                </c:pt>
                <c:pt idx="3">
                  <c:v>37</c:v>
                </c:pt>
                <c:pt idx="4">
                  <c:v>49</c:v>
                </c:pt>
              </c:numCache>
            </c:numRef>
          </c:yVal>
          <c:smooth val="1"/>
          <c:extLst xmlns:c16r2="http://schemas.microsoft.com/office/drawing/2015/06/chart">
            <c:ext xmlns:c16="http://schemas.microsoft.com/office/drawing/2014/chart" uri="{C3380CC4-5D6E-409C-BE32-E72D297353CC}">
              <c16:uniqueId val="{00000000-2B12-4052-8E12-6BDFE6E196CB}"/>
            </c:ext>
          </c:extLst>
        </c:ser>
        <c:ser>
          <c:idx val="2"/>
          <c:order val="1"/>
          <c:tx>
            <c:v>6 mm perforation</c:v>
          </c:tx>
          <c:spPr>
            <a:ln w="19050" cap="rnd">
              <a:noFill/>
              <a:round/>
            </a:ln>
            <a:effectLst/>
          </c:spPr>
          <c:marker>
            <c:symbol val="triangle"/>
            <c:size val="6"/>
            <c:spPr>
              <a:noFill/>
              <a:ln w="9525">
                <a:solidFill>
                  <a:schemeClr val="tx1"/>
                </a:solidFill>
              </a:ln>
              <a:effectLst/>
            </c:spPr>
          </c:marker>
          <c:trendline>
            <c:spPr>
              <a:ln w="12700" cap="rnd">
                <a:solidFill>
                  <a:schemeClr val="tx1"/>
                </a:solidFill>
                <a:prstDash val="solid"/>
              </a:ln>
              <a:effectLst/>
            </c:spPr>
            <c:trendlineType val="exp"/>
            <c:dispRSqr val="0"/>
            <c:dispEq val="0"/>
          </c:trendline>
          <c:xVal>
            <c:numRef>
              <c:f>ورقة2!$C$5:$C$9</c:f>
              <c:numCache>
                <c:formatCode>General</c:formatCode>
                <c:ptCount val="5"/>
                <c:pt idx="0">
                  <c:v>0.01</c:v>
                </c:pt>
                <c:pt idx="1">
                  <c:v>0.03</c:v>
                </c:pt>
                <c:pt idx="2">
                  <c:v>0.05</c:v>
                </c:pt>
                <c:pt idx="3">
                  <c:v>7.0000000000000007E-2</c:v>
                </c:pt>
                <c:pt idx="4">
                  <c:v>0.1</c:v>
                </c:pt>
              </c:numCache>
            </c:numRef>
          </c:xVal>
          <c:yVal>
            <c:numRef>
              <c:f>ورقة2!$F$5:$F$9</c:f>
              <c:numCache>
                <c:formatCode>General</c:formatCode>
                <c:ptCount val="5"/>
                <c:pt idx="0">
                  <c:v>13</c:v>
                </c:pt>
                <c:pt idx="1">
                  <c:v>16.5</c:v>
                </c:pt>
                <c:pt idx="2">
                  <c:v>20.7</c:v>
                </c:pt>
                <c:pt idx="3">
                  <c:v>32</c:v>
                </c:pt>
                <c:pt idx="4">
                  <c:v>46</c:v>
                </c:pt>
              </c:numCache>
            </c:numRef>
          </c:yVal>
          <c:smooth val="1"/>
          <c:extLst xmlns:c16r2="http://schemas.microsoft.com/office/drawing/2015/06/chart">
            <c:ext xmlns:c16="http://schemas.microsoft.com/office/drawing/2014/chart" uri="{C3380CC4-5D6E-409C-BE32-E72D297353CC}">
              <c16:uniqueId val="{00000001-2B12-4052-8E12-6BDFE6E196CB}"/>
            </c:ext>
          </c:extLst>
        </c:ser>
        <c:ser>
          <c:idx val="0"/>
          <c:order val="2"/>
          <c:tx>
            <c:v>Without perforation</c:v>
          </c:tx>
          <c:spPr>
            <a:ln w="19050" cap="rnd">
              <a:noFill/>
              <a:round/>
            </a:ln>
            <a:effectLst/>
          </c:spPr>
          <c:marker>
            <c:symbol val="circle"/>
            <c:size val="6"/>
            <c:spPr>
              <a:noFill/>
              <a:ln w="9525">
                <a:solidFill>
                  <a:schemeClr val="tx1"/>
                </a:solidFill>
              </a:ln>
              <a:effectLst/>
            </c:spPr>
          </c:marker>
          <c:trendline>
            <c:spPr>
              <a:ln w="12700" cap="rnd">
                <a:solidFill>
                  <a:schemeClr val="tx1"/>
                </a:solidFill>
                <a:prstDash val="solid"/>
              </a:ln>
              <a:effectLst/>
            </c:spPr>
            <c:trendlineType val="poly"/>
            <c:order val="2"/>
            <c:dispRSqr val="0"/>
            <c:dispEq val="0"/>
          </c:trendline>
          <c:xVal>
            <c:numRef>
              <c:f>ورقة2!$C$5:$C$9</c:f>
              <c:numCache>
                <c:formatCode>General</c:formatCode>
                <c:ptCount val="5"/>
                <c:pt idx="0">
                  <c:v>0.01</c:v>
                </c:pt>
                <c:pt idx="1">
                  <c:v>0.03</c:v>
                </c:pt>
                <c:pt idx="2">
                  <c:v>0.05</c:v>
                </c:pt>
                <c:pt idx="3">
                  <c:v>7.0000000000000007E-2</c:v>
                </c:pt>
                <c:pt idx="4">
                  <c:v>0.1</c:v>
                </c:pt>
              </c:numCache>
            </c:numRef>
          </c:xVal>
          <c:yVal>
            <c:numRef>
              <c:f>ورقة2!$D$5:$D$9</c:f>
              <c:numCache>
                <c:formatCode>General</c:formatCode>
                <c:ptCount val="5"/>
                <c:pt idx="0">
                  <c:v>3</c:v>
                </c:pt>
                <c:pt idx="1">
                  <c:v>4.2</c:v>
                </c:pt>
                <c:pt idx="2">
                  <c:v>4.68</c:v>
                </c:pt>
                <c:pt idx="3">
                  <c:v>8.75</c:v>
                </c:pt>
                <c:pt idx="4">
                  <c:v>16.5</c:v>
                </c:pt>
              </c:numCache>
            </c:numRef>
          </c:yVal>
          <c:smooth val="1"/>
          <c:extLst xmlns:c16r2="http://schemas.microsoft.com/office/drawing/2015/06/chart">
            <c:ext xmlns:c16="http://schemas.microsoft.com/office/drawing/2014/chart" uri="{C3380CC4-5D6E-409C-BE32-E72D297353CC}">
              <c16:uniqueId val="{00000002-2B12-4052-8E12-6BDFE6E196CB}"/>
            </c:ext>
          </c:extLst>
        </c:ser>
        <c:dLbls>
          <c:showLegendKey val="0"/>
          <c:showVal val="0"/>
          <c:showCatName val="0"/>
          <c:showSerName val="0"/>
          <c:showPercent val="0"/>
          <c:showBubbleSize val="0"/>
        </c:dLbls>
        <c:axId val="626050144"/>
        <c:axId val="532621600"/>
      </c:scatterChart>
      <c:valAx>
        <c:axId val="626050144"/>
        <c:scaling>
          <c:orientation val="minMax"/>
          <c:max val="0.11000000000000001"/>
          <c:min val="0"/>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Airflow rate (m</a:t>
                </a:r>
                <a:r>
                  <a:rPr lang="en-US" sz="1200" baseline="30000">
                    <a:latin typeface="Times New Roman" panose="02020603050405020304" pitchFamily="18" charset="0"/>
                    <a:cs typeface="Times New Roman" panose="02020603050405020304" pitchFamily="18" charset="0"/>
                  </a:rPr>
                  <a:t>3</a:t>
                </a:r>
                <a:r>
                  <a:rPr lang="en-US" sz="1200">
                    <a:latin typeface="Times New Roman" panose="02020603050405020304" pitchFamily="18" charset="0"/>
                    <a:cs typeface="Times New Roman" panose="02020603050405020304" pitchFamily="18" charset="0"/>
                  </a:rPr>
                  <a:t>/s)</a:t>
                </a:r>
              </a:p>
            </c:rich>
          </c:tx>
          <c:overlay val="0"/>
          <c:spPr>
            <a:noFill/>
            <a:ln>
              <a:noFill/>
            </a:ln>
            <a:effectLst/>
          </c:sp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32621600"/>
        <c:crosses val="autoZero"/>
        <c:crossBetween val="midCat"/>
      </c:valAx>
      <c:valAx>
        <c:axId val="532621600"/>
        <c:scaling>
          <c:orientation val="minMax"/>
        </c:scaling>
        <c:delete val="0"/>
        <c:axPos val="l"/>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Pressure drop (Pa)</a:t>
                </a:r>
              </a:p>
            </c:rich>
          </c:tx>
          <c:overlay val="0"/>
          <c:spPr>
            <a:noFill/>
            <a:ln>
              <a:noFill/>
            </a:ln>
            <a:effectLst/>
          </c:spPr>
        </c:title>
        <c:numFmt formatCode="General" sourceLinked="1"/>
        <c:majorTickMark val="none"/>
        <c:minorTickMark val="none"/>
        <c:tickLblPos val="nextTo"/>
        <c:spPr>
          <a:noFill/>
          <a:ln w="19050"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26050144"/>
        <c:crosses val="autoZero"/>
        <c:crossBetween val="midCat"/>
      </c:valAx>
      <c:spPr>
        <a:noFill/>
        <a:ln w="15875">
          <a:solidFill>
            <a:schemeClr val="tx1"/>
          </a:solidFill>
        </a:ln>
        <a:effectLst/>
      </c:spPr>
    </c:plotArea>
    <c:legend>
      <c:legendPos val="r"/>
      <c:legendEntry>
        <c:idx val="3"/>
        <c:delete val="1"/>
      </c:legendEntry>
      <c:legendEntry>
        <c:idx val="4"/>
        <c:delete val="1"/>
      </c:legendEntry>
      <c:legendEntry>
        <c:idx val="5"/>
        <c:delete val="1"/>
      </c:legendEntry>
      <c:layout>
        <c:manualLayout>
          <c:xMode val="edge"/>
          <c:yMode val="edge"/>
          <c:x val="0.12494185185185185"/>
          <c:y val="4.7341388888888905E-2"/>
          <c:w val="0.80920629629629626"/>
          <c:h val="8.3345000000000002E-2"/>
        </c:manualLayout>
      </c:layout>
      <c:overlay val="1"/>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15875" cap="flat" cmpd="sng" algn="ctr">
      <a:solidFill>
        <a:schemeClr val="tx1"/>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AlK10</b:Tag>
    <b:SourceType>JournalArticle</b:SourceType>
    <b:Guid>{0DCB914E-99A5-46E0-94FE-C0E8621847B1}</b:Guid>
    <b:Author>
      <b:Author>
        <b:NameList>
          <b:Person>
            <b:Last>Al-Kayiem</b:Last>
            <b:First>Hussain</b:First>
            <b:Middle>H., Sidik, M. Firdaus Bin M. and Munusammy, Yuganthira R.A.L.</b:Middle>
          </b:Person>
        </b:NameList>
      </b:Author>
    </b:Author>
    <b:Title>Study on the thermal accumulation and distribution inside a parked car cabin</b:Title>
    <b:JournalName>American journal of applied sciences</b:JournalName>
    <b:Year>2010</b:Year>
    <b:Pages>7(6), 784-789</b:Pages>
    <b:RefOrder>2</b:RefOrder>
  </b:Source>
  <b:Source>
    <b:Tag>Mas77</b:Tag>
    <b:SourceType>Book</b:SourceType>
    <b:Guid>{6F369633-F8CB-4F01-A1CA-AFC65402C34F}</b:Guid>
    <b:Author>
      <b:Author>
        <b:NameList>
          <b:Person>
            <b:Last>Mastalerz</b:Last>
            <b:First>J.W.</b:First>
          </b:Person>
        </b:NameList>
      </b:Author>
    </b:Author>
    <b:Title>The Greenhouse Environment</b:Title>
    <b:Year>1977</b:Year>
    <b:City>New York</b:City>
    <b:Publisher>John Wiley and Sons</b:Publisher>
    <b:RefOrder>1</b:RefOrder>
  </b:Source>
</b:Sources>
</file>

<file path=customXml/itemProps1.xml><?xml version="1.0" encoding="utf-8"?>
<ds:datastoreItem xmlns:ds="http://schemas.openxmlformats.org/officeDocument/2006/customXml" ds:itemID="{1FDB0763-34E7-4CC8-B041-261B0DBE3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5</Pages>
  <Words>1209</Words>
  <Characters>6892</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Enjoy My Fine Releases.</Company>
  <LinksUpToDate>false</LinksUpToDate>
  <CharactersWithSpaces>8085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Eng.Ali</dc:creator>
  <cp:lastModifiedBy>DR.Ahmed Saker 2o1O</cp:lastModifiedBy>
  <cp:revision>11</cp:revision>
  <cp:lastPrinted>2018-02-21T05:34:00Z</cp:lastPrinted>
  <dcterms:created xsi:type="dcterms:W3CDTF">2018-12-25T07:35:00Z</dcterms:created>
  <dcterms:modified xsi:type="dcterms:W3CDTF">2019-04-08T07:19:00Z</dcterms:modified>
</cp:coreProperties>
</file>